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CE1FC4"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990DE9" w:rsidRPr="00DF1B25">
        <w:rPr>
          <w:szCs w:val="22"/>
          <w:lang w:eastAsia="ar-SA"/>
        </w:rPr>
        <w:t>выполнение работ по ремонту автотракторной техники, погрузчиков, спецтехники ОАО «</w:t>
      </w:r>
      <w:proofErr w:type="spellStart"/>
      <w:r w:rsidR="00990DE9" w:rsidRPr="00DF1B25">
        <w:rPr>
          <w:szCs w:val="22"/>
          <w:lang w:eastAsia="ar-SA"/>
        </w:rPr>
        <w:t>Славнефть</w:t>
      </w:r>
      <w:proofErr w:type="spellEnd"/>
      <w:r w:rsidR="00990DE9" w:rsidRPr="00DF1B25">
        <w:rPr>
          <w:szCs w:val="22"/>
          <w:lang w:eastAsia="ar-SA"/>
        </w:rPr>
        <w:t>-ЯНОС»</w:t>
      </w:r>
      <w:r w:rsidR="00EA588D">
        <w:rPr>
          <w:szCs w:val="22"/>
        </w:rPr>
        <w:t>.</w:t>
      </w:r>
    </w:p>
    <w:p w:rsidR="008B3A95" w:rsidRDefault="00F20595" w:rsidP="008B3A95">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990DE9">
        <w:rPr>
          <w:szCs w:val="22"/>
        </w:rPr>
        <w:t>единым лотом.</w:t>
      </w:r>
    </w:p>
    <w:p w:rsidR="008B3A95" w:rsidRPr="00287D8D" w:rsidRDefault="008B3A95" w:rsidP="008B3A95">
      <w:pPr>
        <w:spacing w:before="0"/>
        <w:ind w:firstLine="567"/>
        <w:rPr>
          <w:sz w:val="16"/>
          <w:szCs w:val="16"/>
        </w:rPr>
      </w:pPr>
    </w:p>
    <w:p w:rsidR="00EF1336" w:rsidRPr="00EF1336" w:rsidRDefault="00EF1336" w:rsidP="008B3A95">
      <w:pPr>
        <w:spacing w:before="0"/>
        <w:ind w:firstLine="567"/>
        <w:rPr>
          <w:rFonts w:cs="Arial"/>
          <w:szCs w:val="22"/>
        </w:rPr>
      </w:pPr>
      <w:r w:rsidRPr="00EF1336">
        <w:rPr>
          <w:rFonts w:cs="Arial"/>
          <w:b/>
          <w:szCs w:val="22"/>
          <w:u w:val="single"/>
        </w:rPr>
        <w:t>Заказчик</w:t>
      </w:r>
      <w:r w:rsidRPr="00EF1336">
        <w:rPr>
          <w:rFonts w:cs="Arial"/>
          <w:szCs w:val="22"/>
        </w:rPr>
        <w:t>: Открытое Акционерное Общество «</w:t>
      </w:r>
      <w:proofErr w:type="spellStart"/>
      <w:r w:rsidRPr="00EF1336">
        <w:rPr>
          <w:rFonts w:cs="Arial"/>
          <w:szCs w:val="22"/>
        </w:rPr>
        <w:t>Славнефть</w:t>
      </w:r>
      <w:proofErr w:type="spellEnd"/>
      <w:r w:rsidRPr="00EF1336">
        <w:rPr>
          <w:rFonts w:cs="Arial"/>
          <w:szCs w:val="22"/>
        </w:rPr>
        <w:t xml:space="preserve">-Ярославнефтеоргсинтез» </w:t>
      </w:r>
      <w:r w:rsidR="006E08C9">
        <w:rPr>
          <w:rFonts w:cs="Arial"/>
          <w:szCs w:val="22"/>
        </w:rPr>
        <w:t>(</w:t>
      </w:r>
      <w:r w:rsidRPr="00EF1336">
        <w:rPr>
          <w:rFonts w:cs="Arial"/>
          <w:szCs w:val="22"/>
        </w:rPr>
        <w:t>ОАО «</w:t>
      </w:r>
      <w:proofErr w:type="spellStart"/>
      <w:r w:rsidRPr="00EF1336">
        <w:rPr>
          <w:rFonts w:cs="Arial"/>
          <w:szCs w:val="22"/>
        </w:rPr>
        <w:t>Славнефть</w:t>
      </w:r>
      <w:proofErr w:type="spellEnd"/>
      <w:r w:rsidRPr="00EF1336">
        <w:rPr>
          <w:rFonts w:cs="Arial"/>
          <w:szCs w:val="22"/>
        </w:rPr>
        <w:t>-ЯНОС»</w:t>
      </w:r>
      <w:r w:rsidR="006E08C9">
        <w:rPr>
          <w:rFonts w:cs="Arial"/>
          <w:szCs w:val="22"/>
        </w:rPr>
        <w:t>)</w:t>
      </w:r>
      <w:r w:rsidRPr="00EF1336">
        <w:rPr>
          <w:rFonts w:cs="Arial"/>
          <w:szCs w:val="22"/>
        </w:rPr>
        <w:t>.</w:t>
      </w:r>
    </w:p>
    <w:p w:rsidR="00D86302" w:rsidRPr="00D86302" w:rsidRDefault="00EF1336" w:rsidP="00D86302">
      <w:pPr>
        <w:pStyle w:val="220"/>
        <w:tabs>
          <w:tab w:val="left" w:pos="4392"/>
        </w:tabs>
        <w:ind w:right="0" w:firstLine="0"/>
        <w:rPr>
          <w:rFonts w:ascii="Arial" w:hAnsi="Arial" w:cs="Arial"/>
          <w:szCs w:val="22"/>
        </w:rPr>
      </w:pPr>
      <w:r w:rsidRPr="007D573B">
        <w:rPr>
          <w:rFonts w:ascii="Arial" w:hAnsi="Arial" w:cs="Arial"/>
          <w:b/>
          <w:sz w:val="22"/>
          <w:szCs w:val="22"/>
          <w:u w:val="single"/>
        </w:rPr>
        <w:t xml:space="preserve">Плановые сроки выполнения </w:t>
      </w:r>
      <w:r w:rsidR="00C15B19" w:rsidRPr="007D573B">
        <w:rPr>
          <w:rFonts w:ascii="Arial" w:hAnsi="Arial" w:cs="Arial"/>
          <w:b/>
          <w:sz w:val="22"/>
          <w:szCs w:val="22"/>
          <w:u w:val="single"/>
        </w:rPr>
        <w:t>работ:</w:t>
      </w:r>
      <w:r w:rsidR="00C15B19" w:rsidRPr="00D86302">
        <w:rPr>
          <w:rFonts w:ascii="Arial" w:hAnsi="Arial" w:cs="Arial"/>
          <w:szCs w:val="22"/>
        </w:rPr>
        <w:t xml:space="preserve"> </w:t>
      </w:r>
      <w:r w:rsidR="00D86302" w:rsidRPr="00D86302">
        <w:rPr>
          <w:rFonts w:ascii="Arial" w:hAnsi="Arial" w:cs="Arial"/>
          <w:szCs w:val="22"/>
        </w:rPr>
        <w:t>начало работ – с даты подписания договора, окончание работ – 31.12.2021 г.</w:t>
      </w:r>
    </w:p>
    <w:p w:rsidR="007D573B" w:rsidRPr="00D86302" w:rsidRDefault="00D86302" w:rsidP="00D86302">
      <w:pPr>
        <w:jc w:val="both"/>
        <w:rPr>
          <w:rFonts w:cs="Arial"/>
          <w:szCs w:val="22"/>
        </w:rPr>
      </w:pPr>
      <w:r w:rsidRPr="00D86302">
        <w:rPr>
          <w:rFonts w:cs="Arial"/>
          <w:szCs w:val="22"/>
        </w:rPr>
        <w:t xml:space="preserve"> Плановые сроки выполнения работ по ремонту конкретного оборудован</w:t>
      </w:r>
      <w:r>
        <w:rPr>
          <w:rFonts w:cs="Arial"/>
          <w:szCs w:val="22"/>
        </w:rPr>
        <w:t>ия в наряд заказе (Приложение №</w:t>
      </w:r>
      <w:r w:rsidRPr="00D86302">
        <w:rPr>
          <w:rFonts w:cs="Arial"/>
          <w:szCs w:val="22"/>
        </w:rPr>
        <w:t>3 к проекту Договора) устанавливаются Заказчиком по согласованию с Подрядчиком</w:t>
      </w:r>
      <w:r w:rsidR="007D573B" w:rsidRPr="00D86302">
        <w:rPr>
          <w:rFonts w:cs="Arial"/>
          <w:szCs w:val="22"/>
        </w:rPr>
        <w:t>.</w:t>
      </w:r>
    </w:p>
    <w:p w:rsidR="00D86302" w:rsidRPr="00DF1B25" w:rsidRDefault="00EF1336" w:rsidP="00D86302">
      <w:pPr>
        <w:jc w:val="both"/>
        <w:rPr>
          <w:szCs w:val="22"/>
          <w:lang w:eastAsia="ar-SA"/>
        </w:rPr>
      </w:pPr>
      <w:r w:rsidRPr="00EF1336">
        <w:rPr>
          <w:rFonts w:cs="Arial"/>
          <w:b/>
          <w:szCs w:val="22"/>
          <w:u w:val="single"/>
        </w:rPr>
        <w:t>Условия оплаты</w:t>
      </w:r>
      <w:r w:rsidRPr="00EF1336">
        <w:rPr>
          <w:rFonts w:cs="Arial"/>
          <w:szCs w:val="22"/>
        </w:rPr>
        <w:t xml:space="preserve">: </w:t>
      </w:r>
      <w:r w:rsidR="00D86302" w:rsidRPr="00DF1B25">
        <w:rPr>
          <w:szCs w:val="22"/>
          <w:lang w:eastAsia="ar-SA"/>
        </w:rPr>
        <w:t>по предоставленным подписанным актам выполненных работ и счетам–фактурам, с отсрочкой платежа не менее 45 (сорока пяти) календарных дней и не более 60 (шестидесяти) календарных дней.</w:t>
      </w:r>
    </w:p>
    <w:p w:rsidR="00D86302" w:rsidRPr="00DF1B25" w:rsidRDefault="00D86302" w:rsidP="00D86302">
      <w:pPr>
        <w:autoSpaceDE w:val="0"/>
        <w:ind w:firstLine="720"/>
        <w:jc w:val="both"/>
        <w:rPr>
          <w:szCs w:val="22"/>
          <w:lang w:eastAsia="ar-SA"/>
        </w:rPr>
      </w:pPr>
      <w:r w:rsidRPr="00DF1B25">
        <w:rPr>
          <w:szCs w:val="22"/>
          <w:lang w:eastAsia="ar-SA"/>
        </w:rPr>
        <w:t>Разница в стоимости материалов поставки Подрядчика (возникшая между стоимостью</w:t>
      </w:r>
      <w:r w:rsidRPr="00DF1B25">
        <w:rPr>
          <w:color w:val="FF0000"/>
          <w:szCs w:val="22"/>
          <w:lang w:eastAsia="ar-SA"/>
        </w:rPr>
        <w:t xml:space="preserve"> </w:t>
      </w:r>
      <w:r w:rsidRPr="00DF1B25">
        <w:rPr>
          <w:color w:val="000000"/>
          <w:szCs w:val="22"/>
          <w:lang w:eastAsia="ar-SA"/>
        </w:rPr>
        <w:t>материалов поставки Подрядчика, согласованной с Заказчиком, и фактической</w:t>
      </w:r>
      <w:r w:rsidRPr="00DF1B25">
        <w:rPr>
          <w:szCs w:val="22"/>
          <w:lang w:eastAsia="ar-SA"/>
        </w:rPr>
        <w:t xml:space="preserve"> </w:t>
      </w:r>
      <w:r w:rsidRPr="00DF1B25">
        <w:rPr>
          <w:color w:val="000000"/>
          <w:szCs w:val="22"/>
          <w:lang w:eastAsia="ar-SA"/>
        </w:rPr>
        <w:t>стоимостью</w:t>
      </w:r>
      <w:r w:rsidRPr="00DF1B25">
        <w:rPr>
          <w:szCs w:val="22"/>
          <w:lang w:eastAsia="ar-SA"/>
        </w:rPr>
        <w:t xml:space="preserve"> приобретенных Подрядчиком материалов) оплате Заказчиком не подлежит.</w:t>
      </w:r>
    </w:p>
    <w:p w:rsidR="00D86302" w:rsidRPr="00DF1B25" w:rsidRDefault="00D86302" w:rsidP="00D86302">
      <w:pPr>
        <w:autoSpaceDE w:val="0"/>
        <w:ind w:firstLine="720"/>
        <w:jc w:val="both"/>
        <w:rPr>
          <w:color w:val="000000"/>
          <w:szCs w:val="22"/>
        </w:rPr>
      </w:pPr>
      <w:r w:rsidRPr="00DF1B25">
        <w:rPr>
          <w:szCs w:val="22"/>
        </w:rPr>
        <w:t>Объемы выполняемых работ определяются в соответствии с Перечнем работ и норм времени на проведение технического обслуживания и ремонта автотракторной техники, погрузчиков, спецтехники ОАО «</w:t>
      </w:r>
      <w:proofErr w:type="spellStart"/>
      <w:r w:rsidRPr="00DF1B25">
        <w:rPr>
          <w:szCs w:val="22"/>
        </w:rPr>
        <w:t>Славнефть</w:t>
      </w:r>
      <w:proofErr w:type="spellEnd"/>
      <w:r w:rsidRPr="00DF1B25">
        <w:rPr>
          <w:szCs w:val="22"/>
        </w:rPr>
        <w:t xml:space="preserve">-ЯНОС» (Приложение №2 к проекту Договора) и утвержденными на его основании наряд-заказами </w:t>
      </w:r>
      <w:r w:rsidRPr="00DF1B25">
        <w:rPr>
          <w:color w:val="000000"/>
          <w:szCs w:val="22"/>
        </w:rPr>
        <w:t>(Приложение №3 к проекту Договора).</w:t>
      </w:r>
    </w:p>
    <w:p w:rsidR="00D86302" w:rsidRPr="00DF1B25" w:rsidRDefault="00D86302" w:rsidP="00D86302">
      <w:pPr>
        <w:autoSpaceDE w:val="0"/>
        <w:ind w:firstLine="720"/>
        <w:jc w:val="both"/>
        <w:rPr>
          <w:color w:val="000000"/>
          <w:szCs w:val="22"/>
        </w:rPr>
      </w:pPr>
      <w:r w:rsidRPr="00DF1B25">
        <w:rPr>
          <w:szCs w:val="22"/>
        </w:rPr>
        <w:t>Работы выполняются в</w:t>
      </w:r>
      <w:r w:rsidRPr="00DF1B25">
        <w:rPr>
          <w:b/>
          <w:szCs w:val="22"/>
        </w:rPr>
        <w:t xml:space="preserve"> </w:t>
      </w:r>
      <w:r w:rsidRPr="00DF1B25">
        <w:rPr>
          <w:szCs w:val="22"/>
        </w:rPr>
        <w:t xml:space="preserve">соответствии с </w:t>
      </w:r>
      <w:r w:rsidRPr="00DF1B25">
        <w:rPr>
          <w:color w:val="000000"/>
          <w:szCs w:val="22"/>
        </w:rPr>
        <w:t>Перечнем автотракторной техники, погрузчиков, спецтехники   ОАО «</w:t>
      </w:r>
      <w:proofErr w:type="spellStart"/>
      <w:r w:rsidRPr="00DF1B25">
        <w:rPr>
          <w:color w:val="000000"/>
          <w:szCs w:val="22"/>
        </w:rPr>
        <w:t>Славнефть</w:t>
      </w:r>
      <w:proofErr w:type="spellEnd"/>
      <w:r w:rsidRPr="00DF1B25">
        <w:rPr>
          <w:color w:val="000000"/>
          <w:szCs w:val="22"/>
        </w:rPr>
        <w:t>-ЯНОС» (Приложение №1 к проекту Договора). Ремонт осуществляется на производственной базе Подрядчика или на территории Заказчика. В случае ремонта на производственной базе Подрядчика передача оборудования в ремонт производится по акту приема-передачи оборудования в ремонт (Приложение №4 к проекту Договора). Доставка оборудования в ремонт и из ремонта осуществляется транспортом Подрядчика и за счет средств Подрядчика.</w:t>
      </w:r>
    </w:p>
    <w:p w:rsidR="00D86302" w:rsidRPr="00DF1B25" w:rsidRDefault="00D86302" w:rsidP="007D537F">
      <w:pPr>
        <w:autoSpaceDE w:val="0"/>
        <w:spacing w:before="0"/>
        <w:ind w:firstLine="720"/>
        <w:jc w:val="both"/>
        <w:rPr>
          <w:szCs w:val="22"/>
          <w:lang w:eastAsia="ar-SA"/>
        </w:rPr>
      </w:pPr>
      <w:r w:rsidRPr="00DF1B25">
        <w:rPr>
          <w:szCs w:val="22"/>
          <w:lang w:eastAsia="ar-SA"/>
        </w:rPr>
        <w:t>Выбор подрядчика на проведение комплекса работ будет осуществляться в два этапа:</w:t>
      </w:r>
    </w:p>
    <w:p w:rsidR="00D86302" w:rsidRPr="00DF1B25" w:rsidRDefault="00D86302" w:rsidP="007D537F">
      <w:pPr>
        <w:autoSpaceDE w:val="0"/>
        <w:spacing w:before="0"/>
        <w:ind w:firstLine="720"/>
        <w:jc w:val="both"/>
        <w:rPr>
          <w:szCs w:val="22"/>
          <w:lang w:eastAsia="ar-SA"/>
        </w:rPr>
      </w:pPr>
      <w:r w:rsidRPr="00DF1B25">
        <w:rPr>
          <w:szCs w:val="22"/>
          <w:lang w:eastAsia="ar-SA"/>
        </w:rPr>
        <w:t>1.</w:t>
      </w:r>
      <w:r w:rsidRPr="00DF1B25">
        <w:rPr>
          <w:szCs w:val="22"/>
          <w:lang w:eastAsia="ar-SA"/>
        </w:rPr>
        <w:tab/>
        <w:t xml:space="preserve">Этап оценки соответствия технических частей оферт – по совокупности критериев, </w:t>
      </w:r>
      <w:r>
        <w:rPr>
          <w:szCs w:val="22"/>
          <w:lang w:eastAsia="ar-SA"/>
        </w:rPr>
        <w:t>указанных</w:t>
      </w:r>
      <w:r w:rsidRPr="00DF1B25">
        <w:rPr>
          <w:szCs w:val="22"/>
          <w:lang w:eastAsia="ar-SA"/>
        </w:rPr>
        <w:t xml:space="preserve"> в форме «Требования к Контрагенту».</w:t>
      </w:r>
    </w:p>
    <w:p w:rsidR="00D86302" w:rsidRPr="00DF1B25" w:rsidRDefault="00D86302" w:rsidP="007D537F">
      <w:pPr>
        <w:autoSpaceDE w:val="0"/>
        <w:spacing w:before="0"/>
        <w:ind w:firstLine="720"/>
        <w:jc w:val="both"/>
        <w:rPr>
          <w:szCs w:val="22"/>
          <w:lang w:eastAsia="ar-SA"/>
        </w:rPr>
      </w:pPr>
      <w:r w:rsidRPr="00DF1B25">
        <w:rPr>
          <w:szCs w:val="22"/>
          <w:lang w:eastAsia="ar-SA"/>
        </w:rPr>
        <w:t>2.</w:t>
      </w:r>
      <w:r w:rsidRPr="00DF1B25">
        <w:rPr>
          <w:szCs w:val="22"/>
          <w:lang w:eastAsia="ar-SA"/>
        </w:rPr>
        <w:tab/>
        <w:t>Этап рассмотрения коммерческих частей оферт – по следующему критерию оценки:</w:t>
      </w:r>
    </w:p>
    <w:p w:rsidR="00D86302" w:rsidRPr="001771C1" w:rsidRDefault="00D86302" w:rsidP="007D537F">
      <w:pPr>
        <w:numPr>
          <w:ilvl w:val="0"/>
          <w:numId w:val="19"/>
        </w:numPr>
        <w:suppressAutoHyphens/>
        <w:autoSpaceDE w:val="0"/>
        <w:spacing w:before="0"/>
        <w:jc w:val="both"/>
        <w:rPr>
          <w:szCs w:val="22"/>
          <w:lang w:eastAsia="ar-SA"/>
        </w:rPr>
      </w:pPr>
      <w:r w:rsidRPr="001771C1">
        <w:rPr>
          <w:szCs w:val="22"/>
          <w:lang w:eastAsia="ar-SA"/>
        </w:rPr>
        <w:t>на</w:t>
      </w:r>
      <w:r w:rsidR="001771C1">
        <w:rPr>
          <w:szCs w:val="22"/>
          <w:lang w:eastAsia="ar-SA"/>
        </w:rPr>
        <w:t>именьшая приведенная стоимость</w:t>
      </w:r>
      <w:r w:rsidRPr="001771C1">
        <w:rPr>
          <w:szCs w:val="22"/>
          <w:lang w:eastAsia="ar-SA"/>
        </w:rPr>
        <w:t xml:space="preserve"> нормо-часа на работы по ремонту автотракторной техники, погрузчиков, спецтехники ОАО «</w:t>
      </w:r>
      <w:proofErr w:type="spellStart"/>
      <w:r w:rsidRPr="001771C1">
        <w:rPr>
          <w:szCs w:val="22"/>
          <w:lang w:eastAsia="ar-SA"/>
        </w:rPr>
        <w:t>Славнефть</w:t>
      </w:r>
      <w:proofErr w:type="spellEnd"/>
      <w:r w:rsidRPr="001771C1">
        <w:rPr>
          <w:szCs w:val="22"/>
          <w:lang w:eastAsia="ar-SA"/>
        </w:rPr>
        <w:t>-ЯНОС» при выполнении ремонтных работ на производственной базе Подрядчика</w:t>
      </w:r>
      <w:r w:rsidRPr="001771C1">
        <w:rPr>
          <w:iCs/>
          <w:szCs w:val="22"/>
          <w:lang w:eastAsia="ar-SA"/>
        </w:rPr>
        <w:t xml:space="preserve"> (приложение №1 к проекту Договора).</w:t>
      </w:r>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282F7E" w:rsidRPr="00230B32" w:rsidRDefault="00282F7E" w:rsidP="00282F7E">
      <w:pPr>
        <w:autoSpaceDE w:val="0"/>
        <w:spacing w:before="0"/>
        <w:ind w:firstLine="720"/>
        <w:jc w:val="both"/>
        <w:rPr>
          <w:szCs w:val="22"/>
          <w:lang w:eastAsia="ar-SA"/>
        </w:rPr>
      </w:pPr>
      <w:r w:rsidRPr="00230B32">
        <w:rPr>
          <w:szCs w:val="22"/>
          <w:lang w:eastAsia="ar-SA"/>
        </w:rPr>
        <w:t xml:space="preserve">Работы должны выполняться в соответствии </w:t>
      </w:r>
      <w:r w:rsidR="007D537F" w:rsidRPr="00DF1B25">
        <w:rPr>
          <w:szCs w:val="22"/>
          <w:lang w:eastAsia="ar-SA"/>
        </w:rPr>
        <w:t>в соответствии с утвержденными Заказчиком наряд-заказами и стоимостными расчетами</w:t>
      </w:r>
      <w:r w:rsidRPr="00230B32">
        <w:rPr>
          <w:szCs w:val="22"/>
          <w:lang w:eastAsia="ar-SA"/>
        </w:rPr>
        <w:t>.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D32232">
        <w:rPr>
          <w:szCs w:val="22"/>
          <w:lang w:eastAsia="ar-SA"/>
        </w:rPr>
        <w:t>, в том числе:</w:t>
      </w:r>
      <w:r w:rsidR="00D32232" w:rsidRPr="00D32232">
        <w:rPr>
          <w:sz w:val="23"/>
          <w:szCs w:val="23"/>
        </w:rPr>
        <w:t xml:space="preserve"> </w:t>
      </w:r>
      <w:r w:rsidR="00D32232">
        <w:rPr>
          <w:sz w:val="23"/>
          <w:szCs w:val="23"/>
        </w:rPr>
        <w:t>ГОСТ 16391-80, ГОСТ Р-52543-2006, ГОСТ 30869-2003, ГОСТ 20831-75, ГОСТ 21624-81, ГОСТ Р 53839-2010, ГОСТ Р 53840-2010, ГОСТ Р 53841-2010, ГОСТ Р 53841-2010, ГОСТ Р 53842-2010, ГОСТ Р 53843-2010, паспортами заводов-изготовителей, инструкций по техническому обслуживанию и ремонту оборудования</w:t>
      </w:r>
      <w:r w:rsidRPr="00230B32">
        <w:rPr>
          <w:szCs w:val="22"/>
          <w:lang w:eastAsia="ar-SA"/>
        </w:rPr>
        <w:t>.</w:t>
      </w:r>
    </w:p>
    <w:p w:rsidR="00EF1336" w:rsidRDefault="00B4637D" w:rsidP="00B4637D">
      <w:pPr>
        <w:autoSpaceDE w:val="0"/>
        <w:jc w:val="both"/>
        <w:rPr>
          <w:rFonts w:cs="Arial"/>
          <w:b/>
          <w:iCs/>
          <w:szCs w:val="22"/>
        </w:rPr>
      </w:pPr>
      <w:r>
        <w:rPr>
          <w:rFonts w:cs="Arial"/>
          <w:b/>
          <w:iCs/>
          <w:szCs w:val="22"/>
        </w:rPr>
        <w:t xml:space="preserve">3. </w:t>
      </w:r>
      <w:r w:rsidR="00EF1336" w:rsidRPr="00B4637D">
        <w:rPr>
          <w:rFonts w:cs="Arial"/>
          <w:b/>
          <w:iCs/>
          <w:szCs w:val="22"/>
        </w:rPr>
        <w:t>Основные требования к Контрагенту.</w:t>
      </w:r>
    </w:p>
    <w:tbl>
      <w:tblPr>
        <w:tblW w:w="982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3638"/>
        <w:gridCol w:w="2809"/>
        <w:gridCol w:w="1367"/>
        <w:gridCol w:w="1499"/>
      </w:tblGrid>
      <w:tr w:rsidR="00FB0123" w:rsidRPr="007D537F" w:rsidTr="00FB0123">
        <w:trPr>
          <w:trHeight w:val="300"/>
          <w:tblHeader/>
        </w:trPr>
        <w:tc>
          <w:tcPr>
            <w:tcW w:w="441" w:type="dxa"/>
            <w:vMerge w:val="restart"/>
            <w:shd w:val="clear" w:color="auto" w:fill="D9D9D9"/>
            <w:vAlign w:val="center"/>
            <w:hideMark/>
          </w:tcPr>
          <w:p w:rsidR="007D537F" w:rsidRPr="007D537F" w:rsidRDefault="007D537F" w:rsidP="007D537F">
            <w:pPr>
              <w:spacing w:before="0"/>
              <w:rPr>
                <w:rFonts w:cs="Arial"/>
                <w:b/>
                <w:bCs/>
                <w:sz w:val="20"/>
                <w:szCs w:val="20"/>
                <w:lang w:eastAsia="ar-SA"/>
              </w:rPr>
            </w:pPr>
            <w:r w:rsidRPr="007D537F">
              <w:rPr>
                <w:rFonts w:cs="Arial"/>
                <w:b/>
                <w:bCs/>
                <w:sz w:val="20"/>
                <w:szCs w:val="20"/>
                <w:lang w:eastAsia="ar-SA"/>
              </w:rPr>
              <w:t>№ п/п</w:t>
            </w:r>
          </w:p>
        </w:tc>
        <w:tc>
          <w:tcPr>
            <w:tcW w:w="3685" w:type="dxa"/>
            <w:vMerge w:val="restart"/>
            <w:shd w:val="clear" w:color="auto" w:fill="D9D9D9"/>
            <w:vAlign w:val="center"/>
            <w:hideMark/>
          </w:tcPr>
          <w:p w:rsidR="007D537F" w:rsidRPr="007D537F" w:rsidRDefault="007D537F" w:rsidP="007D537F">
            <w:pPr>
              <w:spacing w:before="0"/>
              <w:rPr>
                <w:rFonts w:cs="Arial"/>
                <w:b/>
                <w:bCs/>
                <w:sz w:val="20"/>
                <w:szCs w:val="20"/>
                <w:lang w:eastAsia="ar-SA"/>
              </w:rPr>
            </w:pPr>
            <w:r w:rsidRPr="007D537F">
              <w:rPr>
                <w:rFonts w:cs="Arial"/>
                <w:b/>
                <w:bCs/>
                <w:sz w:val="20"/>
                <w:szCs w:val="20"/>
                <w:lang w:eastAsia="ar-SA"/>
              </w:rPr>
              <w:t xml:space="preserve">Требование </w:t>
            </w:r>
            <w:r w:rsidRPr="007D537F">
              <w:rPr>
                <w:rFonts w:cs="Arial"/>
                <w:b/>
                <w:bCs/>
                <w:sz w:val="20"/>
                <w:szCs w:val="20"/>
                <w:lang w:eastAsia="ar-SA"/>
              </w:rPr>
              <w:br/>
              <w:t>(параметр оценки)</w:t>
            </w:r>
          </w:p>
        </w:tc>
        <w:tc>
          <w:tcPr>
            <w:tcW w:w="2835" w:type="dxa"/>
            <w:vMerge w:val="restart"/>
            <w:shd w:val="clear" w:color="auto" w:fill="D9D9D9"/>
            <w:vAlign w:val="center"/>
            <w:hideMark/>
          </w:tcPr>
          <w:p w:rsidR="007D537F" w:rsidRPr="007D537F" w:rsidRDefault="007D537F" w:rsidP="001771C1">
            <w:pPr>
              <w:rPr>
                <w:rFonts w:cs="Arial"/>
                <w:b/>
                <w:bCs/>
                <w:sz w:val="20"/>
                <w:szCs w:val="20"/>
                <w:lang w:eastAsia="ar-SA"/>
              </w:rPr>
            </w:pPr>
            <w:r w:rsidRPr="007D537F">
              <w:rPr>
                <w:rFonts w:cs="Arial"/>
                <w:b/>
                <w:bCs/>
                <w:sz w:val="20"/>
                <w:szCs w:val="20"/>
                <w:lang w:eastAsia="ar-SA"/>
              </w:rPr>
              <w:t>Документы, подтверждающие соответствия требованию</w:t>
            </w:r>
          </w:p>
        </w:tc>
        <w:tc>
          <w:tcPr>
            <w:tcW w:w="1367" w:type="dxa"/>
            <w:vMerge w:val="restart"/>
            <w:shd w:val="clear" w:color="auto" w:fill="D9D9D9"/>
            <w:vAlign w:val="center"/>
            <w:hideMark/>
          </w:tcPr>
          <w:p w:rsidR="007D537F" w:rsidRPr="007D537F" w:rsidRDefault="007D537F" w:rsidP="001771C1">
            <w:pPr>
              <w:rPr>
                <w:rFonts w:cs="Arial"/>
                <w:b/>
                <w:bCs/>
                <w:sz w:val="20"/>
                <w:szCs w:val="20"/>
                <w:lang w:eastAsia="ar-SA"/>
              </w:rPr>
            </w:pPr>
            <w:r w:rsidRPr="007D537F">
              <w:rPr>
                <w:rFonts w:cs="Arial"/>
                <w:b/>
                <w:bCs/>
                <w:sz w:val="20"/>
                <w:szCs w:val="20"/>
                <w:lang w:eastAsia="ar-SA"/>
              </w:rPr>
              <w:t>Единица измерения</w:t>
            </w:r>
          </w:p>
        </w:tc>
        <w:tc>
          <w:tcPr>
            <w:tcW w:w="1499" w:type="dxa"/>
            <w:vMerge w:val="restart"/>
            <w:shd w:val="clear" w:color="auto" w:fill="D9D9D9"/>
            <w:vAlign w:val="center"/>
            <w:hideMark/>
          </w:tcPr>
          <w:p w:rsidR="007D537F" w:rsidRPr="007D537F" w:rsidRDefault="007D537F" w:rsidP="001771C1">
            <w:pPr>
              <w:ind w:right="-75"/>
              <w:rPr>
                <w:rFonts w:cs="Arial"/>
                <w:b/>
                <w:bCs/>
                <w:sz w:val="20"/>
                <w:szCs w:val="20"/>
                <w:u w:val="single"/>
                <w:lang w:eastAsia="ar-SA"/>
              </w:rPr>
            </w:pPr>
            <w:r w:rsidRPr="007D537F">
              <w:rPr>
                <w:rFonts w:cs="Arial"/>
                <w:b/>
                <w:bCs/>
                <w:sz w:val="20"/>
                <w:szCs w:val="20"/>
                <w:lang w:eastAsia="ar-SA"/>
              </w:rPr>
              <w:t>Условия соответствия</w:t>
            </w:r>
          </w:p>
        </w:tc>
      </w:tr>
      <w:tr w:rsidR="00FB0123" w:rsidRPr="007D537F" w:rsidTr="00FB0123">
        <w:trPr>
          <w:trHeight w:val="373"/>
          <w:tblHeader/>
        </w:trPr>
        <w:tc>
          <w:tcPr>
            <w:tcW w:w="441" w:type="dxa"/>
            <w:vMerge/>
            <w:shd w:val="clear" w:color="auto" w:fill="D9D9D9"/>
            <w:vAlign w:val="center"/>
            <w:hideMark/>
          </w:tcPr>
          <w:p w:rsidR="007D537F" w:rsidRPr="007D537F" w:rsidRDefault="007D537F" w:rsidP="007D537F">
            <w:pPr>
              <w:spacing w:before="0"/>
              <w:rPr>
                <w:rFonts w:cs="Arial"/>
                <w:b/>
                <w:bCs/>
                <w:sz w:val="20"/>
                <w:szCs w:val="20"/>
                <w:lang w:eastAsia="ar-SA"/>
              </w:rPr>
            </w:pPr>
          </w:p>
        </w:tc>
        <w:tc>
          <w:tcPr>
            <w:tcW w:w="3685" w:type="dxa"/>
            <w:vMerge/>
            <w:shd w:val="clear" w:color="auto" w:fill="D9D9D9"/>
            <w:vAlign w:val="center"/>
            <w:hideMark/>
          </w:tcPr>
          <w:p w:rsidR="007D537F" w:rsidRPr="007D537F" w:rsidRDefault="007D537F" w:rsidP="007D537F">
            <w:pPr>
              <w:spacing w:before="0"/>
              <w:rPr>
                <w:rFonts w:cs="Arial"/>
                <w:b/>
                <w:bCs/>
                <w:sz w:val="20"/>
                <w:szCs w:val="20"/>
                <w:lang w:eastAsia="ar-SA"/>
              </w:rPr>
            </w:pPr>
          </w:p>
        </w:tc>
        <w:tc>
          <w:tcPr>
            <w:tcW w:w="2835" w:type="dxa"/>
            <w:vMerge/>
            <w:shd w:val="clear" w:color="auto" w:fill="D9D9D9"/>
            <w:vAlign w:val="center"/>
            <w:hideMark/>
          </w:tcPr>
          <w:p w:rsidR="007D537F" w:rsidRPr="007D537F" w:rsidRDefault="007D537F" w:rsidP="001771C1">
            <w:pPr>
              <w:rPr>
                <w:rFonts w:cs="Arial"/>
                <w:b/>
                <w:bCs/>
                <w:sz w:val="20"/>
                <w:szCs w:val="20"/>
                <w:lang w:eastAsia="ar-SA"/>
              </w:rPr>
            </w:pPr>
          </w:p>
        </w:tc>
        <w:tc>
          <w:tcPr>
            <w:tcW w:w="1367" w:type="dxa"/>
            <w:vMerge/>
            <w:shd w:val="clear" w:color="auto" w:fill="D9D9D9"/>
            <w:vAlign w:val="center"/>
            <w:hideMark/>
          </w:tcPr>
          <w:p w:rsidR="007D537F" w:rsidRPr="007D537F" w:rsidRDefault="007D537F" w:rsidP="001771C1">
            <w:pPr>
              <w:rPr>
                <w:rFonts w:cs="Arial"/>
                <w:b/>
                <w:bCs/>
                <w:sz w:val="20"/>
                <w:szCs w:val="20"/>
                <w:lang w:eastAsia="ar-SA"/>
              </w:rPr>
            </w:pPr>
          </w:p>
        </w:tc>
        <w:tc>
          <w:tcPr>
            <w:tcW w:w="1499" w:type="dxa"/>
            <w:vMerge/>
            <w:shd w:val="clear" w:color="auto" w:fill="D9D9D9"/>
            <w:vAlign w:val="center"/>
            <w:hideMark/>
          </w:tcPr>
          <w:p w:rsidR="007D537F" w:rsidRPr="007D537F" w:rsidRDefault="007D537F" w:rsidP="001771C1">
            <w:pPr>
              <w:rPr>
                <w:rFonts w:cs="Arial"/>
                <w:b/>
                <w:bCs/>
                <w:sz w:val="20"/>
                <w:szCs w:val="20"/>
                <w:u w:val="single"/>
                <w:lang w:eastAsia="ar-SA"/>
              </w:rPr>
            </w:pPr>
          </w:p>
        </w:tc>
      </w:tr>
      <w:tr w:rsidR="00FB0123" w:rsidRPr="007D537F" w:rsidTr="00FB0123">
        <w:trPr>
          <w:trHeight w:val="164"/>
          <w:tblHeader/>
        </w:trPr>
        <w:tc>
          <w:tcPr>
            <w:tcW w:w="441" w:type="dxa"/>
            <w:shd w:val="clear" w:color="auto" w:fill="D9D9D9"/>
            <w:noWrap/>
            <w:vAlign w:val="center"/>
          </w:tcPr>
          <w:p w:rsidR="007D537F" w:rsidRPr="007D537F" w:rsidRDefault="007D537F" w:rsidP="007D537F">
            <w:pPr>
              <w:spacing w:before="0"/>
              <w:rPr>
                <w:rFonts w:cs="Arial"/>
                <w:b/>
                <w:sz w:val="20"/>
                <w:szCs w:val="20"/>
                <w:lang w:eastAsia="ar-SA"/>
              </w:rPr>
            </w:pPr>
            <w:r w:rsidRPr="007D537F">
              <w:rPr>
                <w:rFonts w:cs="Arial"/>
                <w:b/>
                <w:sz w:val="20"/>
                <w:szCs w:val="20"/>
                <w:lang w:eastAsia="ar-SA"/>
              </w:rPr>
              <w:t>1</w:t>
            </w:r>
          </w:p>
        </w:tc>
        <w:tc>
          <w:tcPr>
            <w:tcW w:w="3685" w:type="dxa"/>
            <w:shd w:val="clear" w:color="auto" w:fill="D9D9D9"/>
            <w:vAlign w:val="center"/>
          </w:tcPr>
          <w:p w:rsidR="007D537F" w:rsidRPr="007D537F" w:rsidRDefault="007D537F" w:rsidP="007D537F">
            <w:pPr>
              <w:spacing w:before="0"/>
              <w:rPr>
                <w:rFonts w:cs="Arial"/>
                <w:b/>
                <w:sz w:val="20"/>
                <w:szCs w:val="20"/>
                <w:lang w:eastAsia="ar-SA"/>
              </w:rPr>
            </w:pPr>
            <w:r w:rsidRPr="007D537F">
              <w:rPr>
                <w:rFonts w:cs="Arial"/>
                <w:b/>
                <w:sz w:val="20"/>
                <w:szCs w:val="20"/>
                <w:lang w:eastAsia="ar-SA"/>
              </w:rPr>
              <w:t>2</w:t>
            </w:r>
          </w:p>
        </w:tc>
        <w:tc>
          <w:tcPr>
            <w:tcW w:w="2835" w:type="dxa"/>
            <w:shd w:val="clear" w:color="auto" w:fill="D9D9D9"/>
            <w:vAlign w:val="center"/>
          </w:tcPr>
          <w:p w:rsidR="007D537F" w:rsidRPr="007D537F" w:rsidRDefault="007D537F" w:rsidP="001771C1">
            <w:pPr>
              <w:rPr>
                <w:rFonts w:cs="Arial"/>
                <w:b/>
                <w:sz w:val="20"/>
                <w:szCs w:val="20"/>
                <w:lang w:eastAsia="ar-SA"/>
              </w:rPr>
            </w:pPr>
            <w:r w:rsidRPr="007D537F">
              <w:rPr>
                <w:rFonts w:cs="Arial"/>
                <w:b/>
                <w:sz w:val="20"/>
                <w:szCs w:val="20"/>
                <w:lang w:eastAsia="ar-SA"/>
              </w:rPr>
              <w:t>3</w:t>
            </w:r>
          </w:p>
        </w:tc>
        <w:tc>
          <w:tcPr>
            <w:tcW w:w="1367" w:type="dxa"/>
            <w:shd w:val="clear" w:color="auto" w:fill="D9D9D9"/>
            <w:vAlign w:val="center"/>
          </w:tcPr>
          <w:p w:rsidR="007D537F" w:rsidRPr="007D537F" w:rsidRDefault="007D537F" w:rsidP="001771C1">
            <w:pPr>
              <w:rPr>
                <w:rFonts w:cs="Arial"/>
                <w:b/>
                <w:sz w:val="20"/>
                <w:szCs w:val="20"/>
                <w:lang w:eastAsia="ar-SA"/>
              </w:rPr>
            </w:pPr>
            <w:r w:rsidRPr="007D537F">
              <w:rPr>
                <w:rFonts w:cs="Arial"/>
                <w:b/>
                <w:sz w:val="20"/>
                <w:szCs w:val="20"/>
                <w:lang w:eastAsia="ar-SA"/>
              </w:rPr>
              <w:t>4</w:t>
            </w:r>
          </w:p>
        </w:tc>
        <w:tc>
          <w:tcPr>
            <w:tcW w:w="1499" w:type="dxa"/>
            <w:shd w:val="clear" w:color="auto" w:fill="D9D9D9"/>
            <w:vAlign w:val="center"/>
          </w:tcPr>
          <w:p w:rsidR="007D537F" w:rsidRPr="007D537F" w:rsidRDefault="007D537F" w:rsidP="001771C1">
            <w:pPr>
              <w:rPr>
                <w:rFonts w:cs="Arial"/>
                <w:b/>
                <w:sz w:val="20"/>
                <w:szCs w:val="20"/>
                <w:lang w:eastAsia="ar-SA"/>
              </w:rPr>
            </w:pPr>
            <w:r w:rsidRPr="007D537F">
              <w:rPr>
                <w:rFonts w:cs="Arial"/>
                <w:b/>
                <w:sz w:val="20"/>
                <w:szCs w:val="20"/>
                <w:lang w:eastAsia="ar-SA"/>
              </w:rPr>
              <w:t>5</w:t>
            </w:r>
          </w:p>
        </w:tc>
      </w:tr>
      <w:tr w:rsidR="00FB0123" w:rsidRPr="007D537F" w:rsidTr="00FB0123">
        <w:trPr>
          <w:trHeight w:val="1008"/>
        </w:trPr>
        <w:tc>
          <w:tcPr>
            <w:tcW w:w="441" w:type="dxa"/>
            <w:shd w:val="clear" w:color="auto" w:fill="auto"/>
            <w:noWrap/>
            <w:vAlign w:val="center"/>
          </w:tcPr>
          <w:p w:rsidR="007D537F" w:rsidRPr="007D537F" w:rsidRDefault="007D537F" w:rsidP="007D537F">
            <w:pPr>
              <w:spacing w:before="0"/>
              <w:rPr>
                <w:rFonts w:cs="Arial"/>
                <w:sz w:val="20"/>
                <w:szCs w:val="20"/>
                <w:lang w:eastAsia="ar-SA"/>
              </w:rPr>
            </w:pPr>
            <w:r w:rsidRPr="007D537F">
              <w:rPr>
                <w:rFonts w:cs="Arial"/>
                <w:sz w:val="20"/>
                <w:szCs w:val="20"/>
                <w:lang w:eastAsia="ar-SA"/>
              </w:rPr>
              <w:t>1</w:t>
            </w:r>
          </w:p>
        </w:tc>
        <w:tc>
          <w:tcPr>
            <w:tcW w:w="3685" w:type="dxa"/>
            <w:shd w:val="clear" w:color="auto" w:fill="auto"/>
            <w:vAlign w:val="center"/>
          </w:tcPr>
          <w:p w:rsidR="007D537F" w:rsidRPr="007D537F" w:rsidRDefault="007D537F" w:rsidP="00FB0123">
            <w:pPr>
              <w:spacing w:before="0"/>
              <w:jc w:val="both"/>
              <w:rPr>
                <w:rFonts w:cs="Arial"/>
                <w:b/>
                <w:sz w:val="20"/>
                <w:szCs w:val="20"/>
                <w:lang w:eastAsia="ar-SA"/>
              </w:rPr>
            </w:pPr>
            <w:r w:rsidRPr="007D537F">
              <w:rPr>
                <w:rFonts w:cs="Arial"/>
                <w:sz w:val="20"/>
                <w:szCs w:val="20"/>
                <w:lang w:eastAsia="ar-SA"/>
              </w:rPr>
              <w:t>Среднегодовой объем выполненных работ по ремонту погрузчиков, тракторов, спецтехники на последние 3 года</w:t>
            </w:r>
          </w:p>
        </w:tc>
        <w:tc>
          <w:tcPr>
            <w:tcW w:w="2835" w:type="dxa"/>
            <w:shd w:val="clear" w:color="auto" w:fill="auto"/>
            <w:vAlign w:val="center"/>
          </w:tcPr>
          <w:p w:rsidR="007D537F" w:rsidRPr="00274472" w:rsidRDefault="007D537F" w:rsidP="001771C1">
            <w:pPr>
              <w:autoSpaceDE w:val="0"/>
              <w:ind w:left="34"/>
              <w:jc w:val="both"/>
              <w:rPr>
                <w:rFonts w:cs="Arial"/>
                <w:sz w:val="20"/>
                <w:szCs w:val="20"/>
                <w:lang w:eastAsia="ar-SA"/>
              </w:rPr>
            </w:pPr>
            <w:r w:rsidRPr="00274472">
              <w:rPr>
                <w:rFonts w:cs="Arial"/>
                <w:sz w:val="20"/>
                <w:szCs w:val="20"/>
                <w:lang w:eastAsia="ar-SA"/>
              </w:rPr>
              <w:t xml:space="preserve">Справка об опыте работы за 2016-2018 </w:t>
            </w:r>
            <w:proofErr w:type="spellStart"/>
            <w:r w:rsidRPr="00274472">
              <w:rPr>
                <w:rFonts w:cs="Arial"/>
                <w:sz w:val="20"/>
                <w:szCs w:val="20"/>
                <w:lang w:eastAsia="ar-SA"/>
              </w:rPr>
              <w:t>г.г</w:t>
            </w:r>
            <w:proofErr w:type="spellEnd"/>
            <w:r w:rsidRPr="00274472">
              <w:rPr>
                <w:rFonts w:cs="Arial"/>
                <w:sz w:val="20"/>
                <w:szCs w:val="20"/>
                <w:lang w:eastAsia="ar-SA"/>
              </w:rPr>
              <w:t xml:space="preserve">. за подписью руководителя организации (Форма 7), </w:t>
            </w:r>
            <w:proofErr w:type="spellStart"/>
            <w:r w:rsidRPr="00274472">
              <w:rPr>
                <w:rFonts w:cs="Arial"/>
                <w:sz w:val="20"/>
                <w:szCs w:val="20"/>
                <w:lang w:eastAsia="ar-SA"/>
              </w:rPr>
              <w:t>референц</w:t>
            </w:r>
            <w:proofErr w:type="spellEnd"/>
            <w:r w:rsidRPr="00274472">
              <w:rPr>
                <w:rFonts w:cs="Arial"/>
                <w:sz w:val="20"/>
                <w:szCs w:val="20"/>
                <w:lang w:eastAsia="ar-SA"/>
              </w:rPr>
              <w:t>-лист.</w:t>
            </w:r>
          </w:p>
        </w:tc>
        <w:tc>
          <w:tcPr>
            <w:tcW w:w="1367" w:type="dxa"/>
            <w:shd w:val="clear" w:color="000000" w:fill="FFFFFF"/>
            <w:vAlign w:val="center"/>
          </w:tcPr>
          <w:p w:rsidR="007D537F" w:rsidRPr="007D537F" w:rsidRDefault="00FB0123" w:rsidP="001771C1">
            <w:pPr>
              <w:rPr>
                <w:rFonts w:cs="Arial"/>
                <w:sz w:val="20"/>
                <w:szCs w:val="20"/>
                <w:lang w:eastAsia="ar-SA"/>
              </w:rPr>
            </w:pPr>
            <w:r>
              <w:rPr>
                <w:rFonts w:cs="Arial"/>
                <w:sz w:val="20"/>
                <w:szCs w:val="20"/>
                <w:lang w:eastAsia="ar-SA"/>
              </w:rPr>
              <w:t>р</w:t>
            </w:r>
            <w:r w:rsidR="007D537F" w:rsidRPr="007D537F">
              <w:rPr>
                <w:rFonts w:cs="Arial"/>
                <w:sz w:val="20"/>
                <w:szCs w:val="20"/>
                <w:lang w:eastAsia="ar-SA"/>
              </w:rPr>
              <w:t>уб. без НДС</w:t>
            </w:r>
          </w:p>
        </w:tc>
        <w:tc>
          <w:tcPr>
            <w:tcW w:w="1499" w:type="dxa"/>
            <w:shd w:val="clear" w:color="auto" w:fill="auto"/>
            <w:vAlign w:val="center"/>
          </w:tcPr>
          <w:p w:rsidR="007D537F" w:rsidRPr="007D537F" w:rsidRDefault="007D537F" w:rsidP="001771C1">
            <w:pPr>
              <w:rPr>
                <w:rFonts w:cs="Arial"/>
                <w:sz w:val="20"/>
                <w:szCs w:val="20"/>
                <w:lang w:eastAsia="ar-SA"/>
              </w:rPr>
            </w:pPr>
            <w:r w:rsidRPr="007D537F">
              <w:rPr>
                <w:rFonts w:cs="Arial"/>
                <w:sz w:val="20"/>
                <w:szCs w:val="20"/>
                <w:lang w:eastAsia="ar-SA"/>
              </w:rPr>
              <w:t>3 000 000 и более</w:t>
            </w:r>
          </w:p>
        </w:tc>
      </w:tr>
      <w:tr w:rsidR="00FB0123" w:rsidRPr="007D537F" w:rsidTr="00FB0123">
        <w:trPr>
          <w:trHeight w:val="1970"/>
        </w:trPr>
        <w:tc>
          <w:tcPr>
            <w:tcW w:w="441" w:type="dxa"/>
            <w:tcBorders>
              <w:bottom w:val="single" w:sz="4" w:space="0" w:color="auto"/>
            </w:tcBorders>
            <w:shd w:val="clear" w:color="auto" w:fill="auto"/>
            <w:noWrap/>
            <w:vAlign w:val="center"/>
          </w:tcPr>
          <w:p w:rsidR="007D537F" w:rsidRPr="007D537F" w:rsidRDefault="007D537F" w:rsidP="007D537F">
            <w:pPr>
              <w:spacing w:before="0"/>
              <w:rPr>
                <w:rFonts w:cs="Arial"/>
                <w:sz w:val="20"/>
                <w:szCs w:val="20"/>
                <w:lang w:eastAsia="ar-SA"/>
              </w:rPr>
            </w:pPr>
            <w:r w:rsidRPr="007D537F">
              <w:rPr>
                <w:rFonts w:cs="Arial"/>
                <w:sz w:val="20"/>
                <w:szCs w:val="20"/>
                <w:lang w:eastAsia="ar-SA"/>
              </w:rPr>
              <w:t>2</w:t>
            </w:r>
          </w:p>
        </w:tc>
        <w:tc>
          <w:tcPr>
            <w:tcW w:w="3685" w:type="dxa"/>
            <w:shd w:val="clear" w:color="auto" w:fill="auto"/>
            <w:vAlign w:val="center"/>
          </w:tcPr>
          <w:p w:rsidR="007D537F" w:rsidRPr="007D537F" w:rsidRDefault="007D537F" w:rsidP="007D537F">
            <w:pPr>
              <w:autoSpaceDE w:val="0"/>
              <w:spacing w:before="0"/>
              <w:ind w:left="34"/>
              <w:rPr>
                <w:rFonts w:cs="Arial"/>
                <w:sz w:val="20"/>
                <w:szCs w:val="20"/>
              </w:rPr>
            </w:pPr>
            <w:r w:rsidRPr="007D537F">
              <w:rPr>
                <w:rFonts w:cs="Arial"/>
                <w:sz w:val="20"/>
                <w:szCs w:val="20"/>
              </w:rPr>
              <w:t xml:space="preserve">Наличие ремонтной базы организации, с достаточными производственными мощностями, в непосредственной близости (регионе) или ее аренда. </w:t>
            </w:r>
          </w:p>
        </w:tc>
        <w:tc>
          <w:tcPr>
            <w:tcW w:w="2835" w:type="dxa"/>
            <w:shd w:val="clear" w:color="auto" w:fill="auto"/>
            <w:vAlign w:val="center"/>
          </w:tcPr>
          <w:p w:rsidR="007D537F" w:rsidRPr="00274472" w:rsidRDefault="007D537F" w:rsidP="00AD3846">
            <w:pPr>
              <w:autoSpaceDE w:val="0"/>
              <w:ind w:left="34"/>
              <w:jc w:val="both"/>
              <w:rPr>
                <w:rFonts w:cs="Arial"/>
                <w:sz w:val="20"/>
                <w:szCs w:val="20"/>
              </w:rPr>
            </w:pPr>
            <w:r w:rsidRPr="00274472">
              <w:rPr>
                <w:rFonts w:cs="Arial"/>
                <w:sz w:val="20"/>
                <w:szCs w:val="20"/>
              </w:rPr>
              <w:t>Справка о наличии производственных мощностей (Форма 9) с обязательным предоставлением копии документа, подтверждающего собственность либо аренду.</w:t>
            </w:r>
          </w:p>
        </w:tc>
        <w:tc>
          <w:tcPr>
            <w:tcW w:w="1367" w:type="dxa"/>
            <w:vAlign w:val="center"/>
          </w:tcPr>
          <w:p w:rsidR="007D537F" w:rsidRPr="007D537F" w:rsidRDefault="00FB0123" w:rsidP="007D537F">
            <w:pPr>
              <w:numPr>
                <w:ilvl w:val="0"/>
                <w:numId w:val="17"/>
              </w:numPr>
              <w:tabs>
                <w:tab w:val="clear" w:pos="720"/>
                <w:tab w:val="num" w:pos="644"/>
              </w:tabs>
              <w:suppressAutoHyphens/>
              <w:autoSpaceDE w:val="0"/>
              <w:spacing w:before="0"/>
              <w:ind w:left="34"/>
              <w:rPr>
                <w:rFonts w:cs="Arial"/>
                <w:sz w:val="20"/>
                <w:szCs w:val="20"/>
              </w:rPr>
            </w:pPr>
            <w:r>
              <w:rPr>
                <w:rFonts w:cs="Arial"/>
                <w:sz w:val="20"/>
                <w:szCs w:val="20"/>
              </w:rPr>
              <w:t>наличие/ отсутствие</w:t>
            </w:r>
          </w:p>
        </w:tc>
        <w:tc>
          <w:tcPr>
            <w:tcW w:w="1499" w:type="dxa"/>
            <w:vAlign w:val="center"/>
          </w:tcPr>
          <w:p w:rsidR="007D537F" w:rsidRPr="007D537F" w:rsidRDefault="00FB0123" w:rsidP="007D537F">
            <w:pPr>
              <w:numPr>
                <w:ilvl w:val="0"/>
                <w:numId w:val="17"/>
              </w:numPr>
              <w:tabs>
                <w:tab w:val="clear" w:pos="720"/>
                <w:tab w:val="num" w:pos="644"/>
              </w:tabs>
              <w:suppressAutoHyphens/>
              <w:autoSpaceDE w:val="0"/>
              <w:spacing w:before="0"/>
              <w:ind w:left="34"/>
              <w:rPr>
                <w:rFonts w:cs="Arial"/>
                <w:sz w:val="20"/>
                <w:szCs w:val="20"/>
              </w:rPr>
            </w:pPr>
            <w:r>
              <w:rPr>
                <w:rFonts w:cs="Arial"/>
                <w:sz w:val="20"/>
                <w:szCs w:val="20"/>
              </w:rPr>
              <w:t>наличие</w:t>
            </w:r>
          </w:p>
        </w:tc>
      </w:tr>
      <w:tr w:rsidR="00FB0123" w:rsidRPr="007D537F" w:rsidTr="00FB0123">
        <w:trPr>
          <w:trHeight w:val="1049"/>
        </w:trPr>
        <w:tc>
          <w:tcPr>
            <w:tcW w:w="441" w:type="dxa"/>
            <w:shd w:val="clear" w:color="auto" w:fill="auto"/>
            <w:noWrap/>
            <w:vAlign w:val="center"/>
          </w:tcPr>
          <w:p w:rsidR="007D537F" w:rsidRPr="007D537F" w:rsidRDefault="007D537F" w:rsidP="007D537F">
            <w:pPr>
              <w:spacing w:before="0"/>
              <w:rPr>
                <w:rFonts w:cs="Arial"/>
                <w:sz w:val="20"/>
                <w:szCs w:val="20"/>
                <w:lang w:eastAsia="ar-SA"/>
              </w:rPr>
            </w:pPr>
            <w:r w:rsidRPr="007D537F">
              <w:rPr>
                <w:rFonts w:cs="Arial"/>
                <w:sz w:val="20"/>
                <w:szCs w:val="20"/>
                <w:lang w:eastAsia="ar-SA"/>
              </w:rPr>
              <w:t>3</w:t>
            </w:r>
          </w:p>
        </w:tc>
        <w:tc>
          <w:tcPr>
            <w:tcW w:w="3685" w:type="dxa"/>
            <w:shd w:val="clear" w:color="auto" w:fill="auto"/>
            <w:vAlign w:val="center"/>
          </w:tcPr>
          <w:p w:rsidR="007D537F" w:rsidRPr="007D537F" w:rsidRDefault="007D537F" w:rsidP="00AD3846">
            <w:pPr>
              <w:autoSpaceDE w:val="0"/>
              <w:spacing w:before="0"/>
              <w:jc w:val="both"/>
              <w:rPr>
                <w:rFonts w:cs="Arial"/>
                <w:strike/>
                <w:sz w:val="20"/>
                <w:szCs w:val="20"/>
              </w:rPr>
            </w:pPr>
            <w:r w:rsidRPr="007D537F">
              <w:rPr>
                <w:rFonts w:cs="Arial"/>
                <w:sz w:val="20"/>
                <w:szCs w:val="20"/>
              </w:rPr>
              <w:t xml:space="preserve">Наличие обученных кадровых ресурсов для выполнения работ по предмету закупки с навыками применения различных инструментов и оснастки отечественного и импортного производства (ручных, </w:t>
            </w:r>
            <w:proofErr w:type="spellStart"/>
            <w:r w:rsidRPr="007D537F">
              <w:rPr>
                <w:rFonts w:cs="Arial"/>
                <w:sz w:val="20"/>
                <w:szCs w:val="20"/>
              </w:rPr>
              <w:t>пневмо</w:t>
            </w:r>
            <w:proofErr w:type="spellEnd"/>
            <w:r w:rsidRPr="007D537F">
              <w:rPr>
                <w:rFonts w:cs="Arial"/>
                <w:sz w:val="20"/>
                <w:szCs w:val="20"/>
              </w:rPr>
              <w:t>-, гидравлических, электрических, контрольно-измерительных инструментов, средств малой механизации).</w:t>
            </w:r>
          </w:p>
        </w:tc>
        <w:tc>
          <w:tcPr>
            <w:tcW w:w="2835" w:type="dxa"/>
            <w:shd w:val="clear" w:color="auto" w:fill="auto"/>
            <w:vAlign w:val="center"/>
          </w:tcPr>
          <w:p w:rsidR="007D537F" w:rsidRPr="00274472" w:rsidRDefault="007D537F" w:rsidP="001771C1">
            <w:pPr>
              <w:autoSpaceDE w:val="0"/>
              <w:jc w:val="both"/>
              <w:rPr>
                <w:rFonts w:cs="Arial"/>
                <w:sz w:val="20"/>
                <w:szCs w:val="20"/>
              </w:rPr>
            </w:pPr>
            <w:r w:rsidRPr="00274472">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367" w:type="dxa"/>
            <w:shd w:val="clear" w:color="000000" w:fill="FFFFFF"/>
            <w:vAlign w:val="center"/>
          </w:tcPr>
          <w:p w:rsidR="007D537F" w:rsidRPr="007D537F" w:rsidRDefault="00FB0123" w:rsidP="001771C1">
            <w:pPr>
              <w:rPr>
                <w:rFonts w:cs="Arial"/>
                <w:sz w:val="20"/>
                <w:szCs w:val="20"/>
                <w:shd w:val="clear" w:color="auto" w:fill="FFFF00"/>
                <w:lang w:eastAsia="ar-SA"/>
              </w:rPr>
            </w:pPr>
            <w:r>
              <w:rPr>
                <w:rFonts w:cs="Arial"/>
                <w:sz w:val="20"/>
                <w:szCs w:val="20"/>
                <w:lang w:eastAsia="ar-SA"/>
              </w:rPr>
              <w:t>ч</w:t>
            </w:r>
            <w:r w:rsidR="007D537F" w:rsidRPr="007D537F">
              <w:rPr>
                <w:rFonts w:cs="Arial"/>
                <w:sz w:val="20"/>
                <w:szCs w:val="20"/>
                <w:lang w:eastAsia="ar-SA"/>
              </w:rPr>
              <w:t>ел.</w:t>
            </w:r>
          </w:p>
        </w:tc>
        <w:tc>
          <w:tcPr>
            <w:tcW w:w="1499" w:type="dxa"/>
            <w:shd w:val="clear" w:color="000000" w:fill="FFFFFF"/>
            <w:vAlign w:val="center"/>
          </w:tcPr>
          <w:p w:rsidR="007D537F" w:rsidRPr="007D537F" w:rsidRDefault="007D537F" w:rsidP="001771C1">
            <w:pPr>
              <w:jc w:val="both"/>
              <w:rPr>
                <w:rFonts w:cs="Arial"/>
                <w:sz w:val="20"/>
                <w:szCs w:val="20"/>
                <w:lang w:eastAsia="ar-SA"/>
              </w:rPr>
            </w:pPr>
            <w:r w:rsidRPr="007D537F">
              <w:rPr>
                <w:rFonts w:cs="Arial"/>
                <w:sz w:val="20"/>
                <w:szCs w:val="20"/>
                <w:lang w:eastAsia="ar-SA"/>
              </w:rPr>
              <w:t>10 и более</w:t>
            </w:r>
          </w:p>
        </w:tc>
      </w:tr>
      <w:tr w:rsidR="00FB0123" w:rsidRPr="007D537F" w:rsidTr="00FB0123">
        <w:trPr>
          <w:trHeight w:val="164"/>
        </w:trPr>
        <w:tc>
          <w:tcPr>
            <w:tcW w:w="441" w:type="dxa"/>
            <w:shd w:val="clear" w:color="auto" w:fill="auto"/>
            <w:noWrap/>
            <w:vAlign w:val="center"/>
          </w:tcPr>
          <w:p w:rsidR="007D537F" w:rsidRPr="007D537F" w:rsidRDefault="007D537F" w:rsidP="007D537F">
            <w:pPr>
              <w:spacing w:before="0"/>
              <w:rPr>
                <w:rFonts w:cs="Arial"/>
                <w:sz w:val="20"/>
                <w:szCs w:val="20"/>
              </w:rPr>
            </w:pPr>
            <w:r w:rsidRPr="007D537F">
              <w:rPr>
                <w:rFonts w:cs="Arial"/>
                <w:sz w:val="20"/>
                <w:szCs w:val="20"/>
              </w:rPr>
              <w:t>4</w:t>
            </w:r>
          </w:p>
        </w:tc>
        <w:tc>
          <w:tcPr>
            <w:tcW w:w="3685" w:type="dxa"/>
            <w:shd w:val="clear" w:color="auto" w:fill="auto"/>
            <w:vAlign w:val="center"/>
          </w:tcPr>
          <w:p w:rsidR="007D537F" w:rsidRPr="007D537F" w:rsidRDefault="00AD3846" w:rsidP="00AD3846">
            <w:pPr>
              <w:spacing w:before="0"/>
              <w:rPr>
                <w:rFonts w:cs="Arial"/>
                <w:sz w:val="20"/>
                <w:szCs w:val="20"/>
              </w:rPr>
            </w:pPr>
            <w:r>
              <w:rPr>
                <w:rFonts w:cs="Arial"/>
                <w:sz w:val="20"/>
                <w:szCs w:val="20"/>
              </w:rPr>
              <w:t>Наличие оборудования</w:t>
            </w:r>
            <w:r w:rsidR="007D537F" w:rsidRPr="007D537F">
              <w:rPr>
                <w:rFonts w:cs="Arial"/>
                <w:sz w:val="20"/>
                <w:szCs w:val="20"/>
              </w:rPr>
              <w:t xml:space="preserve"> и инструмент</w:t>
            </w:r>
            <w:r>
              <w:rPr>
                <w:rFonts w:cs="Arial"/>
                <w:sz w:val="20"/>
                <w:szCs w:val="20"/>
              </w:rPr>
              <w:t>а</w:t>
            </w:r>
            <w:r w:rsidR="007D537F" w:rsidRPr="007D537F">
              <w:rPr>
                <w:rFonts w:cs="Arial"/>
                <w:sz w:val="20"/>
                <w:szCs w:val="20"/>
              </w:rPr>
              <w:t xml:space="preserve"> для организации и выполнению комплекса ремонтно-восстановительных работ:</w:t>
            </w:r>
          </w:p>
        </w:tc>
        <w:tc>
          <w:tcPr>
            <w:tcW w:w="2835" w:type="dxa"/>
            <w:shd w:val="clear" w:color="auto" w:fill="auto"/>
            <w:vAlign w:val="center"/>
          </w:tcPr>
          <w:p w:rsidR="007D537F" w:rsidRPr="00274472" w:rsidRDefault="007D537F" w:rsidP="001771C1">
            <w:pPr>
              <w:autoSpaceDE w:val="0"/>
              <w:jc w:val="both"/>
              <w:rPr>
                <w:rFonts w:cs="Arial"/>
                <w:sz w:val="20"/>
                <w:szCs w:val="20"/>
              </w:rPr>
            </w:pPr>
          </w:p>
        </w:tc>
        <w:tc>
          <w:tcPr>
            <w:tcW w:w="1367" w:type="dxa"/>
            <w:vAlign w:val="center"/>
          </w:tcPr>
          <w:p w:rsidR="007D537F" w:rsidRPr="007D537F" w:rsidRDefault="007D537F" w:rsidP="001771C1">
            <w:pPr>
              <w:autoSpaceDE w:val="0"/>
              <w:ind w:left="34"/>
              <w:rPr>
                <w:rFonts w:cs="Arial"/>
                <w:sz w:val="20"/>
                <w:szCs w:val="20"/>
              </w:rPr>
            </w:pPr>
          </w:p>
        </w:tc>
        <w:tc>
          <w:tcPr>
            <w:tcW w:w="1499" w:type="dxa"/>
            <w:vAlign w:val="center"/>
          </w:tcPr>
          <w:p w:rsidR="007D537F" w:rsidRPr="007D537F" w:rsidRDefault="007D537F" w:rsidP="001771C1">
            <w:pPr>
              <w:autoSpaceDE w:val="0"/>
              <w:ind w:left="34"/>
              <w:rPr>
                <w:rFonts w:cs="Arial"/>
                <w:sz w:val="20"/>
                <w:szCs w:val="20"/>
              </w:rPr>
            </w:pPr>
          </w:p>
        </w:tc>
      </w:tr>
      <w:tr w:rsidR="00FB0123" w:rsidRPr="007D537F" w:rsidTr="00FB0123">
        <w:trPr>
          <w:trHeight w:val="164"/>
        </w:trPr>
        <w:tc>
          <w:tcPr>
            <w:tcW w:w="441" w:type="dxa"/>
            <w:shd w:val="clear" w:color="auto" w:fill="auto"/>
            <w:noWrap/>
            <w:vAlign w:val="center"/>
          </w:tcPr>
          <w:p w:rsidR="007D537F" w:rsidRPr="007D537F" w:rsidRDefault="007D537F" w:rsidP="007D537F">
            <w:pPr>
              <w:spacing w:before="0"/>
              <w:rPr>
                <w:rFonts w:cs="Arial"/>
                <w:sz w:val="20"/>
                <w:szCs w:val="20"/>
              </w:rPr>
            </w:pPr>
            <w:r w:rsidRPr="007D537F">
              <w:rPr>
                <w:rFonts w:cs="Arial"/>
                <w:sz w:val="20"/>
                <w:szCs w:val="20"/>
              </w:rPr>
              <w:t>4.1</w:t>
            </w:r>
          </w:p>
        </w:tc>
        <w:tc>
          <w:tcPr>
            <w:tcW w:w="3685" w:type="dxa"/>
            <w:tcBorders>
              <w:top w:val="nil"/>
              <w:left w:val="nil"/>
              <w:bottom w:val="single" w:sz="4" w:space="0" w:color="auto"/>
              <w:right w:val="single" w:sz="4" w:space="0" w:color="auto"/>
            </w:tcBorders>
            <w:shd w:val="clear" w:color="auto" w:fill="auto"/>
            <w:vAlign w:val="center"/>
          </w:tcPr>
          <w:p w:rsidR="007D537F" w:rsidRPr="007D537F" w:rsidRDefault="007D537F" w:rsidP="007D537F">
            <w:pPr>
              <w:spacing w:before="0"/>
              <w:rPr>
                <w:rFonts w:cs="Arial"/>
                <w:sz w:val="20"/>
                <w:szCs w:val="20"/>
              </w:rPr>
            </w:pPr>
            <w:r w:rsidRPr="007D537F">
              <w:rPr>
                <w:rFonts w:cs="Arial"/>
                <w:sz w:val="20"/>
                <w:szCs w:val="20"/>
              </w:rPr>
              <w:t>Наличие инструментов, приспособлений, средств измерения для выполнения работ по ремонту автопогрузчиков, тракторов, спецтехники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7D537F" w:rsidRPr="00274472" w:rsidRDefault="007D537F" w:rsidP="001771C1">
            <w:pPr>
              <w:rPr>
                <w:rFonts w:cs="Arial"/>
                <w:sz w:val="20"/>
                <w:szCs w:val="20"/>
              </w:rPr>
            </w:pPr>
            <w:r w:rsidRPr="00274472">
              <w:rPr>
                <w:rFonts w:cs="Arial"/>
                <w:sz w:val="20"/>
                <w:szCs w:val="20"/>
              </w:rPr>
              <w:t>Справка о наличии производственных мощностей (Форма 9).</w:t>
            </w:r>
          </w:p>
        </w:tc>
        <w:tc>
          <w:tcPr>
            <w:tcW w:w="1367" w:type="dxa"/>
            <w:tcBorders>
              <w:top w:val="nil"/>
              <w:left w:val="nil"/>
              <w:bottom w:val="single" w:sz="4" w:space="0" w:color="auto"/>
              <w:right w:val="single" w:sz="4" w:space="0" w:color="auto"/>
            </w:tcBorders>
            <w:shd w:val="clear" w:color="auto" w:fill="auto"/>
            <w:vAlign w:val="center"/>
          </w:tcPr>
          <w:p w:rsidR="007D537F" w:rsidRPr="007D537F" w:rsidRDefault="00FB0123" w:rsidP="001771C1">
            <w:pPr>
              <w:rPr>
                <w:rFonts w:cs="Arial"/>
                <w:sz w:val="20"/>
                <w:szCs w:val="20"/>
              </w:rPr>
            </w:pPr>
            <w:r>
              <w:rPr>
                <w:rFonts w:cs="Arial"/>
                <w:sz w:val="20"/>
                <w:szCs w:val="20"/>
              </w:rPr>
              <w:t>к</w:t>
            </w:r>
            <w:r w:rsidR="007D537F" w:rsidRPr="007D537F">
              <w:rPr>
                <w:rFonts w:cs="Arial"/>
                <w:sz w:val="20"/>
                <w:szCs w:val="20"/>
              </w:rPr>
              <w:t>омп.</w:t>
            </w:r>
          </w:p>
        </w:tc>
        <w:tc>
          <w:tcPr>
            <w:tcW w:w="1499" w:type="dxa"/>
            <w:tcBorders>
              <w:top w:val="nil"/>
              <w:left w:val="nil"/>
              <w:bottom w:val="single" w:sz="4" w:space="0" w:color="auto"/>
              <w:right w:val="single" w:sz="4" w:space="0" w:color="auto"/>
            </w:tcBorders>
            <w:shd w:val="clear" w:color="auto" w:fill="auto"/>
            <w:vAlign w:val="center"/>
          </w:tcPr>
          <w:p w:rsidR="007D537F" w:rsidRPr="007D537F" w:rsidRDefault="007D537F" w:rsidP="001771C1">
            <w:pPr>
              <w:rPr>
                <w:rFonts w:cs="Arial"/>
                <w:sz w:val="20"/>
                <w:szCs w:val="20"/>
              </w:rPr>
            </w:pPr>
            <w:r w:rsidRPr="007D537F">
              <w:rPr>
                <w:rFonts w:cs="Arial"/>
                <w:sz w:val="20"/>
                <w:szCs w:val="20"/>
              </w:rPr>
              <w:t>2 и более</w:t>
            </w:r>
          </w:p>
        </w:tc>
      </w:tr>
      <w:tr w:rsidR="00FB0123" w:rsidRPr="007D537F" w:rsidTr="00FB0123">
        <w:trPr>
          <w:trHeight w:val="307"/>
        </w:trPr>
        <w:tc>
          <w:tcPr>
            <w:tcW w:w="441" w:type="dxa"/>
            <w:shd w:val="clear" w:color="auto" w:fill="auto"/>
            <w:noWrap/>
            <w:vAlign w:val="center"/>
          </w:tcPr>
          <w:p w:rsidR="007D537F" w:rsidRPr="007D537F" w:rsidRDefault="007D537F" w:rsidP="007D537F">
            <w:pPr>
              <w:spacing w:before="0"/>
              <w:rPr>
                <w:rFonts w:cs="Arial"/>
                <w:sz w:val="20"/>
                <w:szCs w:val="20"/>
              </w:rPr>
            </w:pPr>
            <w:r w:rsidRPr="007D537F">
              <w:rPr>
                <w:rFonts w:cs="Arial"/>
                <w:sz w:val="20"/>
                <w:szCs w:val="20"/>
              </w:rPr>
              <w:t>4.2</w:t>
            </w:r>
          </w:p>
        </w:tc>
        <w:tc>
          <w:tcPr>
            <w:tcW w:w="3685" w:type="dxa"/>
            <w:tcBorders>
              <w:top w:val="nil"/>
              <w:left w:val="nil"/>
              <w:bottom w:val="single" w:sz="4" w:space="0" w:color="auto"/>
              <w:right w:val="single" w:sz="4" w:space="0" w:color="auto"/>
            </w:tcBorders>
            <w:shd w:val="clear" w:color="auto" w:fill="auto"/>
            <w:vAlign w:val="center"/>
          </w:tcPr>
          <w:p w:rsidR="007D537F" w:rsidRPr="007D537F" w:rsidRDefault="007D537F" w:rsidP="007D537F">
            <w:pPr>
              <w:spacing w:before="0"/>
              <w:jc w:val="both"/>
              <w:rPr>
                <w:rFonts w:cs="Arial"/>
                <w:sz w:val="20"/>
                <w:szCs w:val="20"/>
              </w:rPr>
            </w:pPr>
            <w:r w:rsidRPr="007D537F">
              <w:rPr>
                <w:rFonts w:cs="Arial"/>
                <w:sz w:val="20"/>
                <w:szCs w:val="20"/>
              </w:rPr>
              <w:t>Наличие в собственности (или в аренде) грузовой транспортной техники для перевозки оборудования, запчастей, материалов</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7D537F" w:rsidRPr="00274472" w:rsidRDefault="007D537F" w:rsidP="001771C1">
            <w:pPr>
              <w:rPr>
                <w:rFonts w:cs="Arial"/>
                <w:sz w:val="20"/>
                <w:szCs w:val="20"/>
              </w:rPr>
            </w:pPr>
            <w:r w:rsidRPr="00274472">
              <w:rPr>
                <w:rFonts w:cs="Arial"/>
                <w:sz w:val="20"/>
                <w:szCs w:val="20"/>
              </w:rPr>
              <w:t>Справка о наличии производственных мощностей (Форма 9).</w:t>
            </w:r>
          </w:p>
        </w:tc>
        <w:tc>
          <w:tcPr>
            <w:tcW w:w="1367" w:type="dxa"/>
            <w:tcBorders>
              <w:top w:val="nil"/>
              <w:left w:val="nil"/>
              <w:bottom w:val="single" w:sz="4" w:space="0" w:color="auto"/>
              <w:right w:val="single" w:sz="4" w:space="0" w:color="auto"/>
            </w:tcBorders>
            <w:shd w:val="clear" w:color="auto" w:fill="auto"/>
            <w:vAlign w:val="center"/>
          </w:tcPr>
          <w:p w:rsidR="007D537F" w:rsidRPr="007D537F" w:rsidRDefault="007D537F" w:rsidP="001771C1">
            <w:pPr>
              <w:rPr>
                <w:rFonts w:cs="Arial"/>
                <w:sz w:val="20"/>
                <w:szCs w:val="20"/>
              </w:rPr>
            </w:pPr>
            <w:r w:rsidRPr="007D537F">
              <w:rPr>
                <w:rFonts w:cs="Arial"/>
                <w:sz w:val="20"/>
                <w:szCs w:val="20"/>
              </w:rPr>
              <w:t>ед.</w:t>
            </w:r>
          </w:p>
        </w:tc>
        <w:tc>
          <w:tcPr>
            <w:tcW w:w="1499" w:type="dxa"/>
            <w:tcBorders>
              <w:top w:val="nil"/>
              <w:left w:val="nil"/>
              <w:bottom w:val="single" w:sz="4" w:space="0" w:color="auto"/>
              <w:right w:val="single" w:sz="4" w:space="0" w:color="auto"/>
            </w:tcBorders>
            <w:shd w:val="clear" w:color="auto" w:fill="auto"/>
            <w:vAlign w:val="center"/>
          </w:tcPr>
          <w:p w:rsidR="007D537F" w:rsidRPr="007D537F" w:rsidRDefault="007D537F" w:rsidP="001771C1">
            <w:pPr>
              <w:rPr>
                <w:rFonts w:cs="Arial"/>
                <w:sz w:val="20"/>
                <w:szCs w:val="20"/>
              </w:rPr>
            </w:pPr>
            <w:r w:rsidRPr="007D537F">
              <w:rPr>
                <w:rFonts w:cs="Arial"/>
                <w:sz w:val="20"/>
                <w:szCs w:val="20"/>
              </w:rPr>
              <w:t>1 и более</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sidRPr="00AD3846">
        <w:rPr>
          <w:szCs w:val="22"/>
        </w:rPr>
        <w:t>Контрагент должен выполнять требования инструкций, положений и правил безопасности ОАО «</w:t>
      </w:r>
      <w:proofErr w:type="spellStart"/>
      <w:r w:rsidRPr="00AD3846">
        <w:rPr>
          <w:szCs w:val="22"/>
        </w:rPr>
        <w:t>Славнефть</w:t>
      </w:r>
      <w:proofErr w:type="spellEnd"/>
      <w:r w:rsidRPr="00AD3846">
        <w:rPr>
          <w:szCs w:val="22"/>
        </w:rPr>
        <w:t xml:space="preserve">-ЯНОС», которые указаны в </w:t>
      </w:r>
      <w:r w:rsidR="00AD3846" w:rsidRPr="00AD3846">
        <w:rPr>
          <w:szCs w:val="22"/>
        </w:rPr>
        <w:t>п.6.6</w:t>
      </w:r>
      <w:r w:rsidRPr="00AD3846">
        <w:rPr>
          <w:szCs w:val="22"/>
        </w:rPr>
        <w:t xml:space="preserve">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w:t>
      </w:r>
      <w:r w:rsidR="007D537F">
        <w:rPr>
          <w:szCs w:val="22"/>
        </w:rPr>
        <w:t xml:space="preserve"> и запасные части</w:t>
      </w:r>
      <w:r>
        <w:rPr>
          <w:szCs w:val="22"/>
        </w:rPr>
        <w:t xml:space="preserve"> должны иметь:</w:t>
      </w:r>
    </w:p>
    <w:p w:rsidR="00475F6A" w:rsidRPr="00475F6A" w:rsidRDefault="00475F6A" w:rsidP="00475F6A">
      <w:pPr>
        <w:autoSpaceDE w:val="0"/>
        <w:ind w:firstLine="567"/>
        <w:jc w:val="both"/>
        <w:rPr>
          <w:szCs w:val="22"/>
        </w:rPr>
      </w:pPr>
      <w:r w:rsidRPr="00475F6A">
        <w:rPr>
          <w:szCs w:val="22"/>
        </w:rPr>
        <w:t>- Сертификаты качества, выданные производителем,</w:t>
      </w:r>
    </w:p>
    <w:p w:rsidR="0074540B" w:rsidRDefault="00475F6A" w:rsidP="00475F6A">
      <w:pPr>
        <w:autoSpaceDE w:val="0"/>
        <w:ind w:firstLine="567"/>
        <w:jc w:val="both"/>
        <w:rPr>
          <w:szCs w:val="22"/>
        </w:rPr>
      </w:pPr>
      <w:r w:rsidRPr="00475F6A">
        <w:rPr>
          <w:szCs w:val="22"/>
        </w:rPr>
        <w:t>- Технические паспорта и другие документы, удостоверяющие их качество</w:t>
      </w:r>
      <w:r w:rsidR="0074540B" w:rsidRPr="00BE0919">
        <w:rPr>
          <w:szCs w:val="22"/>
        </w:rPr>
        <w:t>.</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w:t>
      </w:r>
      <w:proofErr w:type="spellStart"/>
      <w:r>
        <w:rPr>
          <w:szCs w:val="22"/>
        </w:rPr>
        <w:t>Славнефть</w:t>
      </w:r>
      <w:proofErr w:type="spellEnd"/>
      <w:r>
        <w:rPr>
          <w:szCs w:val="22"/>
        </w:rPr>
        <w:t>-ЯНОС» штрафную неустойку в размере 5% от суммы Оферты. При несвоевременной или неполной уплате штрафной неустойки ОАО «</w:t>
      </w:r>
      <w:proofErr w:type="spellStart"/>
      <w:r>
        <w:rPr>
          <w:szCs w:val="22"/>
        </w:rPr>
        <w:t>Славнефть</w:t>
      </w:r>
      <w:proofErr w:type="spellEnd"/>
      <w:r>
        <w:rPr>
          <w:szCs w:val="22"/>
        </w:rPr>
        <w:t>-ЯНОС»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w:t>
      </w:r>
      <w:proofErr w:type="spellStart"/>
      <w:r>
        <w:rPr>
          <w:szCs w:val="22"/>
        </w:rPr>
        <w:t>Славнефть</w:t>
      </w:r>
      <w:proofErr w:type="spellEnd"/>
      <w:r>
        <w:rPr>
          <w:szCs w:val="22"/>
        </w:rPr>
        <w:t>-ЯНОС» штрафную неустойку в размере 10% от суммы, принятой ОАО «</w:t>
      </w:r>
      <w:proofErr w:type="spellStart"/>
      <w:r>
        <w:rPr>
          <w:szCs w:val="22"/>
        </w:rPr>
        <w:t>Славнефть</w:t>
      </w:r>
      <w:proofErr w:type="spellEnd"/>
      <w:r>
        <w:rPr>
          <w:szCs w:val="22"/>
        </w:rPr>
        <w:t>-ЯНОС» в Оферте Победителя. При несвоевременной или неполной уплате штрафной неустойки ОАО «</w:t>
      </w:r>
      <w:proofErr w:type="spellStart"/>
      <w:r>
        <w:rPr>
          <w:szCs w:val="22"/>
        </w:rPr>
        <w:t>Славнефть</w:t>
      </w:r>
      <w:proofErr w:type="spellEnd"/>
      <w:r>
        <w:rPr>
          <w:szCs w:val="22"/>
        </w:rPr>
        <w:t>-ЯНОС»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3564E0" w:rsidRDefault="003564E0" w:rsidP="00210CEA">
      <w:pPr>
        <w:spacing w:before="0"/>
        <w:rPr>
          <w:rFonts w:cs="Arial"/>
          <w:szCs w:val="22"/>
        </w:rPr>
      </w:pPr>
    </w:p>
    <w:p w:rsidR="0064559B" w:rsidRDefault="003564E0" w:rsidP="00210CEA">
      <w:pPr>
        <w:spacing w:before="0"/>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Pr>
          <w:rFonts w:cs="Arial"/>
          <w:szCs w:val="22"/>
        </w:rPr>
        <w:t xml:space="preserve">Д.Ю. </w:t>
      </w:r>
      <w:proofErr w:type="spellStart"/>
      <w:r>
        <w:rPr>
          <w:rFonts w:cs="Arial"/>
          <w:szCs w:val="22"/>
        </w:rPr>
        <w:t>Уржумов</w:t>
      </w:r>
      <w:proofErr w:type="spellEnd"/>
    </w:p>
    <w:p w:rsidR="0064559B" w:rsidRDefault="0064559B">
      <w:pPr>
        <w:spacing w:before="0" w:line="276" w:lineRule="auto"/>
        <w:jc w:val="center"/>
        <w:rPr>
          <w:rFonts w:cs="Arial"/>
          <w:szCs w:val="22"/>
        </w:rPr>
      </w:pPr>
      <w:r>
        <w:rPr>
          <w:rFonts w:cs="Arial"/>
          <w:szCs w:val="22"/>
        </w:rPr>
        <w:br w:type="page"/>
      </w:r>
    </w:p>
    <w:p w:rsidR="00E754D7" w:rsidRDefault="0064559B" w:rsidP="0064559B">
      <w:pPr>
        <w:spacing w:before="0"/>
        <w:jc w:val="right"/>
        <w:rPr>
          <w:rFonts w:cs="Arial"/>
          <w:b/>
          <w:szCs w:val="22"/>
        </w:rPr>
      </w:pPr>
      <w:r w:rsidRPr="0064559B">
        <w:rPr>
          <w:rFonts w:cs="Arial"/>
          <w:b/>
          <w:szCs w:val="22"/>
        </w:rPr>
        <w:t>Форма 12</w:t>
      </w:r>
    </w:p>
    <w:p w:rsidR="0064559B" w:rsidRPr="00E41E69" w:rsidRDefault="00E41E69" w:rsidP="00E41E69">
      <w:pPr>
        <w:spacing w:before="0"/>
        <w:jc w:val="center"/>
        <w:rPr>
          <w:rFonts w:cs="Arial"/>
          <w:b/>
          <w:szCs w:val="22"/>
        </w:rPr>
      </w:pPr>
      <w:r w:rsidRPr="00E41E69">
        <w:rPr>
          <w:b/>
          <w:szCs w:val="22"/>
          <w:lang w:eastAsia="ar-SA"/>
        </w:rPr>
        <w:t xml:space="preserve">Методика расчета </w:t>
      </w:r>
      <w:r w:rsidR="0064559B" w:rsidRPr="00E41E69">
        <w:rPr>
          <w:b/>
          <w:szCs w:val="22"/>
          <w:lang w:eastAsia="ar-SA"/>
        </w:rPr>
        <w:t>приведенн</w:t>
      </w:r>
      <w:r w:rsidRPr="00E41E69">
        <w:rPr>
          <w:b/>
          <w:szCs w:val="22"/>
          <w:lang w:eastAsia="ar-SA"/>
        </w:rPr>
        <w:t>ой стоимости</w:t>
      </w:r>
      <w:r w:rsidR="0064559B" w:rsidRPr="00E41E69">
        <w:rPr>
          <w:b/>
          <w:szCs w:val="22"/>
          <w:lang w:eastAsia="ar-SA"/>
        </w:rPr>
        <w:t xml:space="preserve"> нормо-часа</w:t>
      </w:r>
    </w:p>
    <w:p w:rsidR="0064559B" w:rsidRDefault="0064559B" w:rsidP="0064559B"/>
    <w:tbl>
      <w:tblPr>
        <w:tblStyle w:val="aff4"/>
        <w:tblW w:w="0" w:type="auto"/>
        <w:tblLook w:val="04A0" w:firstRow="1" w:lastRow="0" w:firstColumn="1" w:lastColumn="0" w:noHBand="0" w:noVBand="1"/>
      </w:tblPr>
      <w:tblGrid>
        <w:gridCol w:w="704"/>
        <w:gridCol w:w="4358"/>
        <w:gridCol w:w="1364"/>
        <w:gridCol w:w="1527"/>
        <w:gridCol w:w="1617"/>
      </w:tblGrid>
      <w:tr w:rsidR="00183073" w:rsidTr="00183073">
        <w:tc>
          <w:tcPr>
            <w:tcW w:w="704" w:type="dxa"/>
          </w:tcPr>
          <w:p w:rsidR="00183073" w:rsidRDefault="00183073" w:rsidP="0057429A"/>
        </w:tc>
        <w:tc>
          <w:tcPr>
            <w:tcW w:w="4358" w:type="dxa"/>
          </w:tcPr>
          <w:p w:rsidR="00183073" w:rsidRDefault="00183073" w:rsidP="0057429A">
            <w:r>
              <w:t>Наименование работ</w:t>
            </w:r>
          </w:p>
        </w:tc>
        <w:tc>
          <w:tcPr>
            <w:tcW w:w="1364" w:type="dxa"/>
          </w:tcPr>
          <w:p w:rsidR="00183073" w:rsidRDefault="00183073" w:rsidP="0057429A">
            <w:r>
              <w:t>Стоимость нормо-часа, рублей без НДС</w:t>
            </w:r>
          </w:p>
        </w:tc>
        <w:tc>
          <w:tcPr>
            <w:tcW w:w="1527" w:type="dxa"/>
          </w:tcPr>
          <w:p w:rsidR="00183073" w:rsidRDefault="00183073" w:rsidP="0057429A">
            <w:r w:rsidRPr="00183073">
              <w:t>Коэффициент весомости</w:t>
            </w:r>
          </w:p>
        </w:tc>
        <w:tc>
          <w:tcPr>
            <w:tcW w:w="1617" w:type="dxa"/>
          </w:tcPr>
          <w:p w:rsidR="00183073" w:rsidRDefault="00183073" w:rsidP="0057429A">
            <w:r>
              <w:t>Значение</w:t>
            </w:r>
          </w:p>
        </w:tc>
      </w:tr>
      <w:tr w:rsidR="00183073" w:rsidTr="00183073">
        <w:tc>
          <w:tcPr>
            <w:tcW w:w="704" w:type="dxa"/>
          </w:tcPr>
          <w:p w:rsidR="00183073" w:rsidRDefault="00183073" w:rsidP="00183073">
            <w:r>
              <w:t>1</w:t>
            </w:r>
          </w:p>
        </w:tc>
        <w:tc>
          <w:tcPr>
            <w:tcW w:w="4358" w:type="dxa"/>
          </w:tcPr>
          <w:p w:rsidR="00183073" w:rsidRDefault="00183073" w:rsidP="00183073">
            <w:r w:rsidRPr="00120273">
              <w:t xml:space="preserve">Работы по техническом обслуживанию </w:t>
            </w:r>
          </w:p>
        </w:tc>
        <w:tc>
          <w:tcPr>
            <w:tcW w:w="1364" w:type="dxa"/>
          </w:tcPr>
          <w:p w:rsidR="00183073" w:rsidRDefault="00183073" w:rsidP="00183073"/>
        </w:tc>
        <w:tc>
          <w:tcPr>
            <w:tcW w:w="1527" w:type="dxa"/>
            <w:shd w:val="clear" w:color="auto" w:fill="auto"/>
          </w:tcPr>
          <w:p w:rsidR="00183073" w:rsidRPr="00183073" w:rsidRDefault="00183073" w:rsidP="00183073">
            <w:pPr>
              <w:jc w:val="center"/>
              <w:rPr>
                <w:rFonts w:ascii="Times New Roman" w:hAnsi="Times New Roman"/>
                <w:szCs w:val="20"/>
              </w:rPr>
            </w:pPr>
            <w:r w:rsidRPr="00183073">
              <w:rPr>
                <w:rFonts w:ascii="Times New Roman" w:hAnsi="Times New Roman"/>
                <w:szCs w:val="20"/>
              </w:rPr>
              <w:t>0,30</w:t>
            </w:r>
          </w:p>
        </w:tc>
        <w:tc>
          <w:tcPr>
            <w:tcW w:w="1617" w:type="dxa"/>
            <w:shd w:val="clear" w:color="auto" w:fill="auto"/>
          </w:tcPr>
          <w:p w:rsidR="00183073" w:rsidRPr="00183073" w:rsidRDefault="00183073" w:rsidP="00183073">
            <w:pPr>
              <w:jc w:val="center"/>
              <w:rPr>
                <w:rFonts w:ascii="Times New Roman" w:hAnsi="Times New Roman"/>
                <w:szCs w:val="20"/>
              </w:rPr>
            </w:pPr>
          </w:p>
        </w:tc>
      </w:tr>
      <w:tr w:rsidR="00183073" w:rsidTr="00183073">
        <w:tc>
          <w:tcPr>
            <w:tcW w:w="704" w:type="dxa"/>
          </w:tcPr>
          <w:p w:rsidR="00183073" w:rsidRDefault="00183073" w:rsidP="00183073">
            <w:r>
              <w:t>2</w:t>
            </w:r>
          </w:p>
        </w:tc>
        <w:tc>
          <w:tcPr>
            <w:tcW w:w="4358" w:type="dxa"/>
          </w:tcPr>
          <w:p w:rsidR="00183073" w:rsidRPr="0064559B" w:rsidRDefault="00183073" w:rsidP="00183073">
            <w:r w:rsidRPr="00120273">
              <w:t>Работы по рулевому управлению</w:t>
            </w:r>
          </w:p>
        </w:tc>
        <w:tc>
          <w:tcPr>
            <w:tcW w:w="1364" w:type="dxa"/>
          </w:tcPr>
          <w:p w:rsidR="00183073" w:rsidRDefault="00183073" w:rsidP="00183073"/>
        </w:tc>
        <w:tc>
          <w:tcPr>
            <w:tcW w:w="1527" w:type="dxa"/>
            <w:shd w:val="clear" w:color="auto" w:fill="auto"/>
          </w:tcPr>
          <w:p w:rsidR="00183073" w:rsidRPr="00183073" w:rsidRDefault="00183073" w:rsidP="00183073">
            <w:pPr>
              <w:jc w:val="center"/>
              <w:rPr>
                <w:rFonts w:ascii="Times New Roman" w:hAnsi="Times New Roman"/>
                <w:szCs w:val="20"/>
              </w:rPr>
            </w:pPr>
            <w:r w:rsidRPr="00183073">
              <w:rPr>
                <w:rFonts w:ascii="Times New Roman" w:hAnsi="Times New Roman"/>
                <w:szCs w:val="20"/>
              </w:rPr>
              <w:t>0,04</w:t>
            </w:r>
          </w:p>
        </w:tc>
        <w:tc>
          <w:tcPr>
            <w:tcW w:w="1617" w:type="dxa"/>
            <w:shd w:val="clear" w:color="auto" w:fill="auto"/>
          </w:tcPr>
          <w:p w:rsidR="00183073" w:rsidRPr="00183073" w:rsidRDefault="00183073" w:rsidP="00183073">
            <w:pPr>
              <w:jc w:val="center"/>
              <w:rPr>
                <w:rFonts w:ascii="Times New Roman" w:hAnsi="Times New Roman"/>
                <w:szCs w:val="20"/>
              </w:rPr>
            </w:pPr>
          </w:p>
        </w:tc>
      </w:tr>
      <w:tr w:rsidR="00183073" w:rsidTr="00183073">
        <w:trPr>
          <w:trHeight w:val="265"/>
        </w:trPr>
        <w:tc>
          <w:tcPr>
            <w:tcW w:w="704" w:type="dxa"/>
          </w:tcPr>
          <w:p w:rsidR="00183073" w:rsidRDefault="00183073" w:rsidP="00183073">
            <w:r>
              <w:t>3</w:t>
            </w:r>
          </w:p>
        </w:tc>
        <w:tc>
          <w:tcPr>
            <w:tcW w:w="4358" w:type="dxa"/>
          </w:tcPr>
          <w:p w:rsidR="00183073" w:rsidRDefault="00183073" w:rsidP="00183073">
            <w:r w:rsidRPr="00120273">
              <w:t>Работы по двигателю</w:t>
            </w:r>
          </w:p>
        </w:tc>
        <w:tc>
          <w:tcPr>
            <w:tcW w:w="1364" w:type="dxa"/>
          </w:tcPr>
          <w:p w:rsidR="00183073" w:rsidRDefault="00183073" w:rsidP="00183073"/>
        </w:tc>
        <w:tc>
          <w:tcPr>
            <w:tcW w:w="1527" w:type="dxa"/>
            <w:tcBorders>
              <w:top w:val="single" w:sz="4" w:space="0" w:color="auto"/>
            </w:tcBorders>
            <w:shd w:val="clear" w:color="auto" w:fill="auto"/>
          </w:tcPr>
          <w:p w:rsidR="00183073" w:rsidRPr="00183073" w:rsidRDefault="00183073" w:rsidP="00183073">
            <w:pPr>
              <w:jc w:val="center"/>
              <w:rPr>
                <w:rFonts w:ascii="Times New Roman" w:hAnsi="Times New Roman"/>
                <w:szCs w:val="20"/>
              </w:rPr>
            </w:pPr>
            <w:r w:rsidRPr="00183073">
              <w:rPr>
                <w:rFonts w:ascii="Times New Roman" w:hAnsi="Times New Roman"/>
                <w:szCs w:val="20"/>
              </w:rPr>
              <w:t>0,05</w:t>
            </w:r>
          </w:p>
        </w:tc>
        <w:tc>
          <w:tcPr>
            <w:tcW w:w="1617" w:type="dxa"/>
            <w:tcBorders>
              <w:top w:val="single" w:sz="4" w:space="0" w:color="auto"/>
            </w:tcBorders>
            <w:shd w:val="clear" w:color="auto" w:fill="auto"/>
          </w:tcPr>
          <w:p w:rsidR="00183073" w:rsidRPr="00183073" w:rsidRDefault="00183073" w:rsidP="00183073">
            <w:pPr>
              <w:jc w:val="center"/>
              <w:rPr>
                <w:rFonts w:ascii="Times New Roman" w:hAnsi="Times New Roman"/>
                <w:szCs w:val="20"/>
              </w:rPr>
            </w:pPr>
          </w:p>
        </w:tc>
      </w:tr>
      <w:tr w:rsidR="00183073" w:rsidTr="00183073">
        <w:tc>
          <w:tcPr>
            <w:tcW w:w="704" w:type="dxa"/>
          </w:tcPr>
          <w:p w:rsidR="00183073" w:rsidRDefault="00183073" w:rsidP="00183073">
            <w:r>
              <w:t>4</w:t>
            </w:r>
          </w:p>
        </w:tc>
        <w:tc>
          <w:tcPr>
            <w:tcW w:w="4358" w:type="dxa"/>
          </w:tcPr>
          <w:p w:rsidR="00183073" w:rsidRPr="0064559B" w:rsidRDefault="00183073" w:rsidP="00183073">
            <w:r w:rsidRPr="00120273">
              <w:t>Работы по тормозной системе</w:t>
            </w:r>
          </w:p>
        </w:tc>
        <w:tc>
          <w:tcPr>
            <w:tcW w:w="1364" w:type="dxa"/>
          </w:tcPr>
          <w:p w:rsidR="00183073" w:rsidRDefault="00183073" w:rsidP="00183073"/>
        </w:tc>
        <w:tc>
          <w:tcPr>
            <w:tcW w:w="1527" w:type="dxa"/>
            <w:shd w:val="clear" w:color="auto" w:fill="auto"/>
          </w:tcPr>
          <w:p w:rsidR="00183073" w:rsidRPr="00183073" w:rsidRDefault="00183073" w:rsidP="00183073">
            <w:pPr>
              <w:jc w:val="center"/>
              <w:rPr>
                <w:rFonts w:ascii="Times New Roman" w:hAnsi="Times New Roman"/>
                <w:szCs w:val="20"/>
              </w:rPr>
            </w:pPr>
            <w:r w:rsidRPr="00183073">
              <w:rPr>
                <w:rFonts w:ascii="Times New Roman" w:hAnsi="Times New Roman"/>
                <w:szCs w:val="20"/>
              </w:rPr>
              <w:t>0,07</w:t>
            </w:r>
          </w:p>
        </w:tc>
        <w:tc>
          <w:tcPr>
            <w:tcW w:w="1617" w:type="dxa"/>
            <w:shd w:val="clear" w:color="auto" w:fill="auto"/>
          </w:tcPr>
          <w:p w:rsidR="00183073" w:rsidRPr="00183073" w:rsidRDefault="00183073" w:rsidP="00183073">
            <w:pPr>
              <w:jc w:val="center"/>
              <w:rPr>
                <w:rFonts w:ascii="Times New Roman" w:hAnsi="Times New Roman"/>
                <w:szCs w:val="20"/>
              </w:rPr>
            </w:pPr>
          </w:p>
        </w:tc>
      </w:tr>
      <w:tr w:rsidR="00183073" w:rsidTr="00183073">
        <w:tc>
          <w:tcPr>
            <w:tcW w:w="704" w:type="dxa"/>
          </w:tcPr>
          <w:p w:rsidR="00183073" w:rsidRDefault="00183073" w:rsidP="00183073">
            <w:r>
              <w:t>5</w:t>
            </w:r>
          </w:p>
        </w:tc>
        <w:tc>
          <w:tcPr>
            <w:tcW w:w="4358" w:type="dxa"/>
          </w:tcPr>
          <w:p w:rsidR="00183073" w:rsidRDefault="00183073" w:rsidP="00183073">
            <w:r w:rsidRPr="00120273">
              <w:t>Работы по системе питания</w:t>
            </w:r>
          </w:p>
        </w:tc>
        <w:tc>
          <w:tcPr>
            <w:tcW w:w="1364" w:type="dxa"/>
          </w:tcPr>
          <w:p w:rsidR="00183073" w:rsidRDefault="00183073" w:rsidP="00183073"/>
        </w:tc>
        <w:tc>
          <w:tcPr>
            <w:tcW w:w="1527" w:type="dxa"/>
            <w:shd w:val="clear" w:color="auto" w:fill="auto"/>
          </w:tcPr>
          <w:p w:rsidR="00183073" w:rsidRPr="00183073" w:rsidRDefault="00183073" w:rsidP="00183073">
            <w:pPr>
              <w:jc w:val="center"/>
              <w:rPr>
                <w:rFonts w:ascii="Times New Roman" w:hAnsi="Times New Roman"/>
                <w:szCs w:val="20"/>
              </w:rPr>
            </w:pPr>
            <w:r w:rsidRPr="00183073">
              <w:rPr>
                <w:rFonts w:ascii="Times New Roman" w:hAnsi="Times New Roman"/>
                <w:szCs w:val="20"/>
              </w:rPr>
              <w:t>0,03</w:t>
            </w:r>
          </w:p>
        </w:tc>
        <w:tc>
          <w:tcPr>
            <w:tcW w:w="1617" w:type="dxa"/>
            <w:shd w:val="clear" w:color="auto" w:fill="auto"/>
          </w:tcPr>
          <w:p w:rsidR="00183073" w:rsidRPr="00183073" w:rsidRDefault="00183073" w:rsidP="00183073">
            <w:pPr>
              <w:jc w:val="center"/>
              <w:rPr>
                <w:rFonts w:ascii="Times New Roman" w:hAnsi="Times New Roman"/>
                <w:szCs w:val="20"/>
              </w:rPr>
            </w:pPr>
          </w:p>
        </w:tc>
      </w:tr>
      <w:tr w:rsidR="00183073" w:rsidTr="00183073">
        <w:tc>
          <w:tcPr>
            <w:tcW w:w="704" w:type="dxa"/>
          </w:tcPr>
          <w:p w:rsidR="00183073" w:rsidRDefault="00183073" w:rsidP="00183073">
            <w:r>
              <w:t>6</w:t>
            </w:r>
          </w:p>
        </w:tc>
        <w:tc>
          <w:tcPr>
            <w:tcW w:w="4358" w:type="dxa"/>
          </w:tcPr>
          <w:p w:rsidR="00183073" w:rsidRDefault="00183073" w:rsidP="00183073">
            <w:r w:rsidRPr="00120273">
              <w:t xml:space="preserve">Работы по ходовой части </w:t>
            </w:r>
          </w:p>
        </w:tc>
        <w:tc>
          <w:tcPr>
            <w:tcW w:w="1364" w:type="dxa"/>
          </w:tcPr>
          <w:p w:rsidR="00183073" w:rsidRDefault="00183073" w:rsidP="00183073"/>
        </w:tc>
        <w:tc>
          <w:tcPr>
            <w:tcW w:w="1527" w:type="dxa"/>
            <w:shd w:val="clear" w:color="auto" w:fill="auto"/>
          </w:tcPr>
          <w:p w:rsidR="00183073" w:rsidRPr="00183073" w:rsidRDefault="00183073" w:rsidP="00183073">
            <w:pPr>
              <w:jc w:val="center"/>
              <w:rPr>
                <w:rFonts w:ascii="Times New Roman" w:hAnsi="Times New Roman"/>
                <w:szCs w:val="20"/>
              </w:rPr>
            </w:pPr>
            <w:r w:rsidRPr="00183073">
              <w:rPr>
                <w:rFonts w:ascii="Times New Roman" w:hAnsi="Times New Roman"/>
                <w:szCs w:val="20"/>
              </w:rPr>
              <w:t>0,08</w:t>
            </w:r>
          </w:p>
        </w:tc>
        <w:tc>
          <w:tcPr>
            <w:tcW w:w="1617" w:type="dxa"/>
            <w:shd w:val="clear" w:color="auto" w:fill="auto"/>
          </w:tcPr>
          <w:p w:rsidR="00183073" w:rsidRPr="00183073" w:rsidRDefault="00183073" w:rsidP="00183073">
            <w:pPr>
              <w:jc w:val="center"/>
              <w:rPr>
                <w:rFonts w:ascii="Times New Roman" w:hAnsi="Times New Roman"/>
                <w:szCs w:val="20"/>
              </w:rPr>
            </w:pPr>
          </w:p>
        </w:tc>
      </w:tr>
      <w:tr w:rsidR="00183073" w:rsidTr="00183073">
        <w:tc>
          <w:tcPr>
            <w:tcW w:w="704" w:type="dxa"/>
          </w:tcPr>
          <w:p w:rsidR="00183073" w:rsidRDefault="00183073" w:rsidP="00183073">
            <w:r>
              <w:t>7</w:t>
            </w:r>
          </w:p>
        </w:tc>
        <w:tc>
          <w:tcPr>
            <w:tcW w:w="4358" w:type="dxa"/>
          </w:tcPr>
          <w:p w:rsidR="00183073" w:rsidRDefault="00183073" w:rsidP="00183073">
            <w:r w:rsidRPr="00120273">
              <w:t>Работы по системе охлаждения</w:t>
            </w:r>
          </w:p>
        </w:tc>
        <w:tc>
          <w:tcPr>
            <w:tcW w:w="1364" w:type="dxa"/>
          </w:tcPr>
          <w:p w:rsidR="00183073" w:rsidRDefault="00183073" w:rsidP="00183073"/>
        </w:tc>
        <w:tc>
          <w:tcPr>
            <w:tcW w:w="1527" w:type="dxa"/>
            <w:shd w:val="clear" w:color="auto" w:fill="auto"/>
          </w:tcPr>
          <w:p w:rsidR="00183073" w:rsidRPr="00183073" w:rsidRDefault="00183073" w:rsidP="00183073">
            <w:pPr>
              <w:jc w:val="center"/>
              <w:rPr>
                <w:rFonts w:ascii="Times New Roman" w:hAnsi="Times New Roman"/>
                <w:szCs w:val="20"/>
              </w:rPr>
            </w:pPr>
            <w:r w:rsidRPr="00183073">
              <w:rPr>
                <w:rFonts w:ascii="Times New Roman" w:hAnsi="Times New Roman"/>
                <w:szCs w:val="20"/>
              </w:rPr>
              <w:t>0,06</w:t>
            </w:r>
          </w:p>
        </w:tc>
        <w:tc>
          <w:tcPr>
            <w:tcW w:w="1617" w:type="dxa"/>
            <w:shd w:val="clear" w:color="auto" w:fill="auto"/>
          </w:tcPr>
          <w:p w:rsidR="00183073" w:rsidRPr="00183073" w:rsidRDefault="00183073" w:rsidP="00183073">
            <w:pPr>
              <w:jc w:val="center"/>
              <w:rPr>
                <w:rFonts w:ascii="Times New Roman" w:hAnsi="Times New Roman"/>
                <w:szCs w:val="20"/>
              </w:rPr>
            </w:pPr>
          </w:p>
        </w:tc>
      </w:tr>
      <w:tr w:rsidR="00183073" w:rsidTr="00183073">
        <w:tc>
          <w:tcPr>
            <w:tcW w:w="704" w:type="dxa"/>
          </w:tcPr>
          <w:p w:rsidR="00183073" w:rsidRDefault="00183073" w:rsidP="00183073">
            <w:r>
              <w:t>8</w:t>
            </w:r>
          </w:p>
        </w:tc>
        <w:tc>
          <w:tcPr>
            <w:tcW w:w="4358" w:type="dxa"/>
          </w:tcPr>
          <w:p w:rsidR="00183073" w:rsidRPr="0064559B" w:rsidRDefault="00183073" w:rsidP="00183073">
            <w:r w:rsidRPr="00120273">
              <w:t>Работы по гидравлической системе</w:t>
            </w:r>
          </w:p>
        </w:tc>
        <w:tc>
          <w:tcPr>
            <w:tcW w:w="1364" w:type="dxa"/>
          </w:tcPr>
          <w:p w:rsidR="00183073" w:rsidRDefault="00183073" w:rsidP="00183073"/>
        </w:tc>
        <w:tc>
          <w:tcPr>
            <w:tcW w:w="1527" w:type="dxa"/>
            <w:shd w:val="clear" w:color="auto" w:fill="auto"/>
          </w:tcPr>
          <w:p w:rsidR="00183073" w:rsidRPr="00183073" w:rsidRDefault="00183073" w:rsidP="00183073">
            <w:pPr>
              <w:jc w:val="center"/>
              <w:rPr>
                <w:rFonts w:ascii="Times New Roman" w:hAnsi="Times New Roman"/>
                <w:szCs w:val="20"/>
              </w:rPr>
            </w:pPr>
            <w:r w:rsidRPr="00183073">
              <w:rPr>
                <w:rFonts w:ascii="Times New Roman" w:hAnsi="Times New Roman"/>
                <w:szCs w:val="20"/>
              </w:rPr>
              <w:t>0,08</w:t>
            </w:r>
          </w:p>
        </w:tc>
        <w:tc>
          <w:tcPr>
            <w:tcW w:w="1617" w:type="dxa"/>
            <w:shd w:val="clear" w:color="auto" w:fill="auto"/>
          </w:tcPr>
          <w:p w:rsidR="00183073" w:rsidRPr="00183073" w:rsidRDefault="00183073" w:rsidP="00183073">
            <w:pPr>
              <w:jc w:val="center"/>
              <w:rPr>
                <w:rFonts w:ascii="Times New Roman" w:hAnsi="Times New Roman"/>
                <w:szCs w:val="20"/>
              </w:rPr>
            </w:pPr>
          </w:p>
        </w:tc>
      </w:tr>
      <w:tr w:rsidR="00183073" w:rsidTr="00183073">
        <w:tc>
          <w:tcPr>
            <w:tcW w:w="704" w:type="dxa"/>
          </w:tcPr>
          <w:p w:rsidR="00183073" w:rsidRDefault="00183073" w:rsidP="00183073">
            <w:r>
              <w:t>9</w:t>
            </w:r>
          </w:p>
        </w:tc>
        <w:tc>
          <w:tcPr>
            <w:tcW w:w="4358" w:type="dxa"/>
          </w:tcPr>
          <w:p w:rsidR="00183073" w:rsidRDefault="00183073" w:rsidP="00183073">
            <w:r w:rsidRPr="00120273">
              <w:t>Работы по системе</w:t>
            </w:r>
            <w:r w:rsidRPr="0064559B">
              <w:t xml:space="preserve"> </w:t>
            </w:r>
            <w:r w:rsidRPr="00120273">
              <w:t>выпуска</w:t>
            </w:r>
          </w:p>
        </w:tc>
        <w:tc>
          <w:tcPr>
            <w:tcW w:w="1364" w:type="dxa"/>
          </w:tcPr>
          <w:p w:rsidR="00183073" w:rsidRDefault="00183073" w:rsidP="00183073"/>
        </w:tc>
        <w:tc>
          <w:tcPr>
            <w:tcW w:w="1527" w:type="dxa"/>
            <w:shd w:val="clear" w:color="auto" w:fill="auto"/>
          </w:tcPr>
          <w:p w:rsidR="00183073" w:rsidRPr="00183073" w:rsidRDefault="00183073" w:rsidP="00183073">
            <w:pPr>
              <w:jc w:val="center"/>
              <w:rPr>
                <w:rFonts w:ascii="Times New Roman" w:hAnsi="Times New Roman"/>
                <w:szCs w:val="20"/>
              </w:rPr>
            </w:pPr>
            <w:r w:rsidRPr="00183073">
              <w:rPr>
                <w:rFonts w:ascii="Times New Roman" w:hAnsi="Times New Roman"/>
                <w:szCs w:val="20"/>
              </w:rPr>
              <w:t>0,03</w:t>
            </w:r>
          </w:p>
        </w:tc>
        <w:tc>
          <w:tcPr>
            <w:tcW w:w="1617" w:type="dxa"/>
            <w:shd w:val="clear" w:color="auto" w:fill="auto"/>
          </w:tcPr>
          <w:p w:rsidR="00183073" w:rsidRPr="00183073" w:rsidRDefault="00183073" w:rsidP="00183073">
            <w:pPr>
              <w:jc w:val="center"/>
              <w:rPr>
                <w:rFonts w:ascii="Times New Roman" w:hAnsi="Times New Roman"/>
                <w:szCs w:val="20"/>
              </w:rPr>
            </w:pPr>
          </w:p>
        </w:tc>
      </w:tr>
      <w:tr w:rsidR="00183073" w:rsidTr="00183073">
        <w:tc>
          <w:tcPr>
            <w:tcW w:w="704" w:type="dxa"/>
          </w:tcPr>
          <w:p w:rsidR="00183073" w:rsidRDefault="00183073" w:rsidP="00183073">
            <w:r>
              <w:t>10</w:t>
            </w:r>
          </w:p>
        </w:tc>
        <w:tc>
          <w:tcPr>
            <w:tcW w:w="4358" w:type="dxa"/>
          </w:tcPr>
          <w:p w:rsidR="00183073" w:rsidRPr="0064559B" w:rsidRDefault="00183073" w:rsidP="00183073">
            <w:r w:rsidRPr="00120273">
              <w:t>Работы по кабине, оперению</w:t>
            </w:r>
          </w:p>
        </w:tc>
        <w:tc>
          <w:tcPr>
            <w:tcW w:w="1364" w:type="dxa"/>
          </w:tcPr>
          <w:p w:rsidR="00183073" w:rsidRDefault="00183073" w:rsidP="00183073"/>
        </w:tc>
        <w:tc>
          <w:tcPr>
            <w:tcW w:w="1527" w:type="dxa"/>
            <w:shd w:val="clear" w:color="auto" w:fill="auto"/>
          </w:tcPr>
          <w:p w:rsidR="00183073" w:rsidRPr="00183073" w:rsidRDefault="00183073" w:rsidP="00183073">
            <w:pPr>
              <w:jc w:val="center"/>
              <w:rPr>
                <w:rFonts w:ascii="Times New Roman" w:hAnsi="Times New Roman"/>
                <w:szCs w:val="20"/>
              </w:rPr>
            </w:pPr>
            <w:r w:rsidRPr="00183073">
              <w:rPr>
                <w:rFonts w:ascii="Times New Roman" w:hAnsi="Times New Roman"/>
                <w:szCs w:val="20"/>
              </w:rPr>
              <w:t>0,04</w:t>
            </w:r>
          </w:p>
        </w:tc>
        <w:tc>
          <w:tcPr>
            <w:tcW w:w="1617" w:type="dxa"/>
            <w:shd w:val="clear" w:color="auto" w:fill="auto"/>
          </w:tcPr>
          <w:p w:rsidR="00183073" w:rsidRPr="00183073" w:rsidRDefault="00183073" w:rsidP="00183073">
            <w:pPr>
              <w:jc w:val="center"/>
              <w:rPr>
                <w:rFonts w:ascii="Times New Roman" w:hAnsi="Times New Roman"/>
                <w:szCs w:val="20"/>
              </w:rPr>
            </w:pPr>
          </w:p>
        </w:tc>
      </w:tr>
      <w:tr w:rsidR="00183073" w:rsidTr="00183073">
        <w:tc>
          <w:tcPr>
            <w:tcW w:w="704" w:type="dxa"/>
          </w:tcPr>
          <w:p w:rsidR="00183073" w:rsidRDefault="00183073" w:rsidP="00183073">
            <w:r>
              <w:t>11</w:t>
            </w:r>
          </w:p>
        </w:tc>
        <w:tc>
          <w:tcPr>
            <w:tcW w:w="4358" w:type="dxa"/>
          </w:tcPr>
          <w:p w:rsidR="00183073" w:rsidRDefault="00183073" w:rsidP="00183073">
            <w:r w:rsidRPr="00120273">
              <w:t xml:space="preserve">Работы по трансмиссии </w:t>
            </w:r>
          </w:p>
        </w:tc>
        <w:tc>
          <w:tcPr>
            <w:tcW w:w="1364" w:type="dxa"/>
          </w:tcPr>
          <w:p w:rsidR="00183073" w:rsidRDefault="00183073" w:rsidP="00183073"/>
        </w:tc>
        <w:tc>
          <w:tcPr>
            <w:tcW w:w="1527" w:type="dxa"/>
            <w:tcBorders>
              <w:top w:val="single" w:sz="4" w:space="0" w:color="auto"/>
            </w:tcBorders>
            <w:shd w:val="clear" w:color="auto" w:fill="auto"/>
          </w:tcPr>
          <w:p w:rsidR="00183073" w:rsidRPr="00183073" w:rsidRDefault="00183073" w:rsidP="00183073">
            <w:pPr>
              <w:jc w:val="center"/>
              <w:rPr>
                <w:rFonts w:ascii="Times New Roman" w:hAnsi="Times New Roman"/>
                <w:szCs w:val="20"/>
              </w:rPr>
            </w:pPr>
            <w:r w:rsidRPr="00183073">
              <w:rPr>
                <w:rFonts w:ascii="Times New Roman" w:hAnsi="Times New Roman"/>
                <w:szCs w:val="20"/>
              </w:rPr>
              <w:t>0,08</w:t>
            </w:r>
          </w:p>
        </w:tc>
        <w:tc>
          <w:tcPr>
            <w:tcW w:w="1617" w:type="dxa"/>
            <w:tcBorders>
              <w:top w:val="single" w:sz="4" w:space="0" w:color="auto"/>
            </w:tcBorders>
            <w:shd w:val="clear" w:color="auto" w:fill="auto"/>
          </w:tcPr>
          <w:p w:rsidR="00183073" w:rsidRPr="00183073" w:rsidRDefault="00183073" w:rsidP="00183073">
            <w:pPr>
              <w:jc w:val="center"/>
              <w:rPr>
                <w:rFonts w:ascii="Times New Roman" w:hAnsi="Times New Roman"/>
                <w:szCs w:val="20"/>
              </w:rPr>
            </w:pPr>
          </w:p>
        </w:tc>
      </w:tr>
      <w:tr w:rsidR="00183073" w:rsidTr="00183073">
        <w:tc>
          <w:tcPr>
            <w:tcW w:w="704" w:type="dxa"/>
          </w:tcPr>
          <w:p w:rsidR="00183073" w:rsidRDefault="00183073" w:rsidP="00183073">
            <w:r>
              <w:t>12</w:t>
            </w:r>
          </w:p>
        </w:tc>
        <w:tc>
          <w:tcPr>
            <w:tcW w:w="4358" w:type="dxa"/>
          </w:tcPr>
          <w:p w:rsidR="00183073" w:rsidRPr="0064559B" w:rsidRDefault="00183073" w:rsidP="00183073">
            <w:r w:rsidRPr="00120273">
              <w:t xml:space="preserve">Работы по </w:t>
            </w:r>
            <w:proofErr w:type="spellStart"/>
            <w:r w:rsidRPr="00120273">
              <w:t>элетрооборудованию</w:t>
            </w:r>
            <w:proofErr w:type="spellEnd"/>
          </w:p>
        </w:tc>
        <w:tc>
          <w:tcPr>
            <w:tcW w:w="1364" w:type="dxa"/>
          </w:tcPr>
          <w:p w:rsidR="00183073" w:rsidRDefault="00183073" w:rsidP="00183073"/>
        </w:tc>
        <w:tc>
          <w:tcPr>
            <w:tcW w:w="1527" w:type="dxa"/>
            <w:shd w:val="clear" w:color="auto" w:fill="auto"/>
          </w:tcPr>
          <w:p w:rsidR="00183073" w:rsidRPr="00183073" w:rsidRDefault="00183073" w:rsidP="00183073">
            <w:pPr>
              <w:jc w:val="center"/>
              <w:rPr>
                <w:rFonts w:ascii="Times New Roman" w:hAnsi="Times New Roman"/>
                <w:szCs w:val="20"/>
              </w:rPr>
            </w:pPr>
            <w:r w:rsidRPr="00183073">
              <w:rPr>
                <w:rFonts w:ascii="Times New Roman" w:hAnsi="Times New Roman"/>
                <w:szCs w:val="20"/>
              </w:rPr>
              <w:t>0,02</w:t>
            </w:r>
          </w:p>
        </w:tc>
        <w:tc>
          <w:tcPr>
            <w:tcW w:w="1617" w:type="dxa"/>
            <w:shd w:val="clear" w:color="auto" w:fill="auto"/>
          </w:tcPr>
          <w:p w:rsidR="00183073" w:rsidRPr="00183073" w:rsidRDefault="00183073" w:rsidP="00183073">
            <w:pPr>
              <w:jc w:val="center"/>
              <w:rPr>
                <w:rFonts w:ascii="Times New Roman" w:hAnsi="Times New Roman"/>
                <w:szCs w:val="20"/>
              </w:rPr>
            </w:pPr>
          </w:p>
        </w:tc>
      </w:tr>
      <w:tr w:rsidR="00183073" w:rsidTr="00183073">
        <w:tc>
          <w:tcPr>
            <w:tcW w:w="704" w:type="dxa"/>
          </w:tcPr>
          <w:p w:rsidR="00183073" w:rsidRDefault="00183073" w:rsidP="00183073">
            <w:r>
              <w:t>13</w:t>
            </w:r>
          </w:p>
        </w:tc>
        <w:tc>
          <w:tcPr>
            <w:tcW w:w="4358" w:type="dxa"/>
          </w:tcPr>
          <w:p w:rsidR="00183073" w:rsidRDefault="00183073" w:rsidP="00183073">
            <w:r w:rsidRPr="00120273">
              <w:t>Работы по управляемому мосту</w:t>
            </w:r>
          </w:p>
        </w:tc>
        <w:tc>
          <w:tcPr>
            <w:tcW w:w="1364" w:type="dxa"/>
          </w:tcPr>
          <w:p w:rsidR="00183073" w:rsidRDefault="00183073" w:rsidP="00183073"/>
        </w:tc>
        <w:tc>
          <w:tcPr>
            <w:tcW w:w="1527" w:type="dxa"/>
            <w:shd w:val="clear" w:color="auto" w:fill="auto"/>
          </w:tcPr>
          <w:p w:rsidR="00183073" w:rsidRPr="00183073" w:rsidRDefault="00183073" w:rsidP="00183073">
            <w:pPr>
              <w:jc w:val="center"/>
              <w:rPr>
                <w:rFonts w:ascii="Times New Roman" w:hAnsi="Times New Roman"/>
                <w:szCs w:val="20"/>
              </w:rPr>
            </w:pPr>
            <w:r w:rsidRPr="00183073">
              <w:rPr>
                <w:rFonts w:ascii="Times New Roman" w:hAnsi="Times New Roman"/>
                <w:szCs w:val="20"/>
              </w:rPr>
              <w:t>0,09</w:t>
            </w:r>
          </w:p>
        </w:tc>
        <w:tc>
          <w:tcPr>
            <w:tcW w:w="1617" w:type="dxa"/>
            <w:shd w:val="clear" w:color="auto" w:fill="auto"/>
          </w:tcPr>
          <w:p w:rsidR="00183073" w:rsidRPr="00183073" w:rsidRDefault="00183073" w:rsidP="00183073">
            <w:pPr>
              <w:jc w:val="center"/>
              <w:rPr>
                <w:rFonts w:ascii="Times New Roman" w:hAnsi="Times New Roman"/>
                <w:szCs w:val="20"/>
              </w:rPr>
            </w:pPr>
          </w:p>
        </w:tc>
      </w:tr>
      <w:tr w:rsidR="00183073" w:rsidTr="00183073">
        <w:tc>
          <w:tcPr>
            <w:tcW w:w="704" w:type="dxa"/>
          </w:tcPr>
          <w:p w:rsidR="00183073" w:rsidRDefault="00183073" w:rsidP="00183073">
            <w:r>
              <w:t>14</w:t>
            </w:r>
          </w:p>
        </w:tc>
        <w:tc>
          <w:tcPr>
            <w:tcW w:w="4358" w:type="dxa"/>
          </w:tcPr>
          <w:p w:rsidR="00183073" w:rsidRDefault="00183073" w:rsidP="00183073">
            <w:r w:rsidRPr="00120273">
              <w:t>Работы по рабочему оборудованию</w:t>
            </w:r>
          </w:p>
        </w:tc>
        <w:tc>
          <w:tcPr>
            <w:tcW w:w="1364" w:type="dxa"/>
          </w:tcPr>
          <w:p w:rsidR="00183073" w:rsidRDefault="00183073" w:rsidP="00183073"/>
        </w:tc>
        <w:tc>
          <w:tcPr>
            <w:tcW w:w="1527" w:type="dxa"/>
            <w:shd w:val="clear" w:color="auto" w:fill="auto"/>
          </w:tcPr>
          <w:p w:rsidR="00183073" w:rsidRPr="00183073" w:rsidRDefault="00183073" w:rsidP="00183073">
            <w:pPr>
              <w:jc w:val="center"/>
              <w:rPr>
                <w:rFonts w:ascii="Times New Roman" w:hAnsi="Times New Roman"/>
                <w:szCs w:val="20"/>
              </w:rPr>
            </w:pPr>
            <w:r w:rsidRPr="00183073">
              <w:rPr>
                <w:rFonts w:ascii="Times New Roman" w:hAnsi="Times New Roman"/>
                <w:szCs w:val="20"/>
              </w:rPr>
              <w:t>0,03</w:t>
            </w:r>
          </w:p>
        </w:tc>
        <w:tc>
          <w:tcPr>
            <w:tcW w:w="1617" w:type="dxa"/>
            <w:shd w:val="clear" w:color="auto" w:fill="auto"/>
          </w:tcPr>
          <w:p w:rsidR="00183073" w:rsidRPr="00183073" w:rsidRDefault="00183073" w:rsidP="00183073">
            <w:pPr>
              <w:jc w:val="center"/>
              <w:rPr>
                <w:rFonts w:ascii="Times New Roman" w:hAnsi="Times New Roman"/>
                <w:szCs w:val="20"/>
              </w:rPr>
            </w:pPr>
          </w:p>
        </w:tc>
      </w:tr>
      <w:tr w:rsidR="00183073" w:rsidTr="004017DC">
        <w:tc>
          <w:tcPr>
            <w:tcW w:w="704" w:type="dxa"/>
          </w:tcPr>
          <w:p w:rsidR="00183073" w:rsidRDefault="00183073" w:rsidP="00183073"/>
        </w:tc>
        <w:tc>
          <w:tcPr>
            <w:tcW w:w="7249" w:type="dxa"/>
            <w:gridSpan w:val="3"/>
          </w:tcPr>
          <w:p w:rsidR="00183073" w:rsidRPr="00183073" w:rsidRDefault="00183073" w:rsidP="00183073">
            <w:pPr>
              <w:rPr>
                <w:rFonts w:ascii="Times New Roman" w:hAnsi="Times New Roman"/>
                <w:szCs w:val="20"/>
              </w:rPr>
            </w:pPr>
            <w:r>
              <w:rPr>
                <w:b/>
                <w:szCs w:val="22"/>
                <w:lang w:eastAsia="ar-SA"/>
              </w:rPr>
              <w:t>П</w:t>
            </w:r>
            <w:r w:rsidRPr="00E41E69">
              <w:rPr>
                <w:b/>
                <w:szCs w:val="22"/>
                <w:lang w:eastAsia="ar-SA"/>
              </w:rPr>
              <w:t>риведенн</w:t>
            </w:r>
            <w:r>
              <w:rPr>
                <w:b/>
                <w:szCs w:val="22"/>
                <w:lang w:eastAsia="ar-SA"/>
              </w:rPr>
              <w:t>ая стоимость</w:t>
            </w:r>
            <w:r w:rsidRPr="00E41E69">
              <w:rPr>
                <w:b/>
                <w:szCs w:val="22"/>
                <w:lang w:eastAsia="ar-SA"/>
              </w:rPr>
              <w:t xml:space="preserve"> нормо-часа</w:t>
            </w:r>
            <w:r>
              <w:rPr>
                <w:b/>
                <w:szCs w:val="22"/>
                <w:lang w:eastAsia="ar-SA"/>
              </w:rPr>
              <w:t xml:space="preserve"> </w:t>
            </w:r>
          </w:p>
        </w:tc>
        <w:tc>
          <w:tcPr>
            <w:tcW w:w="1617" w:type="dxa"/>
            <w:shd w:val="clear" w:color="auto" w:fill="auto"/>
          </w:tcPr>
          <w:p w:rsidR="00183073" w:rsidRPr="00183073" w:rsidRDefault="00183073" w:rsidP="00183073">
            <w:pPr>
              <w:jc w:val="center"/>
              <w:rPr>
                <w:rFonts w:ascii="Times New Roman" w:hAnsi="Times New Roman"/>
                <w:szCs w:val="20"/>
              </w:rPr>
            </w:pPr>
          </w:p>
        </w:tc>
      </w:tr>
    </w:tbl>
    <w:p w:rsidR="0064559B" w:rsidRDefault="0064559B" w:rsidP="0064559B"/>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F70C23" w:rsidRDefault="00132B25" w:rsidP="00A03AA2">
            <w:pPr>
              <w:rPr>
                <w:rFonts w:ascii="Times New Roman" w:hAnsi="Times New Roman"/>
                <w:b/>
                <w:sz w:val="24"/>
              </w:rPr>
            </w:pPr>
          </w:p>
        </w:tc>
        <w:tc>
          <w:tcPr>
            <w:tcW w:w="1885" w:type="dxa"/>
            <w:tcBorders>
              <w:top w:val="nil"/>
              <w:left w:val="nil"/>
              <w:right w:val="nil"/>
            </w:tcBorders>
            <w:shd w:val="clear" w:color="auto" w:fill="auto"/>
            <w:vAlign w:val="center"/>
            <w:hideMark/>
          </w:tcPr>
          <w:p w:rsidR="00132B25" w:rsidRPr="00F70C23" w:rsidRDefault="00132B25" w:rsidP="00A03AA2">
            <w:pPr>
              <w:rPr>
                <w:rFonts w:ascii="Times New Roman" w:hAnsi="Times New Roman"/>
                <w:b/>
                <w:sz w:val="24"/>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F70C23" w:rsidRDefault="00F70C23" w:rsidP="00CA7C40">
            <w:pPr>
              <w:spacing w:before="0"/>
              <w:rPr>
                <w:rFonts w:ascii="Times New Roman" w:hAnsi="Times New Roman"/>
                <w:b/>
                <w:sz w:val="24"/>
              </w:rPr>
            </w:pPr>
            <w:r w:rsidRPr="00F70C23">
              <w:rPr>
                <w:rFonts w:ascii="Times New Roman" w:hAnsi="Times New Roman"/>
                <w:b/>
                <w:sz w:val="24"/>
              </w:rPr>
              <w:t xml:space="preserve">Справка о заключенных и выполненных договорах по предмету закупки за </w:t>
            </w:r>
            <w:r w:rsidR="00CA7C40">
              <w:rPr>
                <w:rFonts w:ascii="Times New Roman" w:hAnsi="Times New Roman"/>
                <w:b/>
                <w:sz w:val="24"/>
              </w:rPr>
              <w:t>2016-2018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04256E" w:rsidRDefault="00761C86" w:rsidP="00373C85">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04256E"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A62" w:rsidRDefault="00C25A62" w:rsidP="00FB07D9">
      <w:pPr>
        <w:spacing w:before="0"/>
      </w:pPr>
      <w:r>
        <w:separator/>
      </w:r>
    </w:p>
  </w:endnote>
  <w:endnote w:type="continuationSeparator" w:id="0">
    <w:p w:rsidR="00C25A62" w:rsidRDefault="00C25A62"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1C1" w:rsidRDefault="001771C1">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1C1" w:rsidRDefault="001771C1">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A62" w:rsidRDefault="00C25A62" w:rsidP="00FB07D9">
      <w:pPr>
        <w:spacing w:before="0"/>
      </w:pPr>
      <w:r>
        <w:separator/>
      </w:r>
    </w:p>
  </w:footnote>
  <w:footnote w:type="continuationSeparator" w:id="0">
    <w:p w:rsidR="00C25A62" w:rsidRDefault="00C25A62"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108F7F0A"/>
    <w:multiLevelType w:val="hybridMultilevel"/>
    <w:tmpl w:val="ED94ED5A"/>
    <w:lvl w:ilvl="0" w:tplc="E5FA685E">
      <w:start w:val="1"/>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4D5677F"/>
    <w:multiLevelType w:val="multilevel"/>
    <w:tmpl w:val="EFCAC798"/>
    <w:lvl w:ilvl="0">
      <w:start w:val="2"/>
      <w:numFmt w:val="decimal"/>
      <w:lvlText w:val="%1."/>
      <w:lvlJc w:val="left"/>
      <w:pPr>
        <w:ind w:left="1211" w:hanging="360"/>
      </w:pPr>
      <w:rPr>
        <w:rFonts w:hint="default"/>
        <w:b w:val="0"/>
      </w:rPr>
    </w:lvl>
    <w:lvl w:ilvl="1">
      <w:start w:val="1"/>
      <w:numFmt w:val="decimal"/>
      <w:isLgl/>
      <w:lvlText w:val="%1.%2."/>
      <w:lvlJc w:val="left"/>
      <w:pPr>
        <w:ind w:left="1560" w:hanging="360"/>
      </w:pPr>
      <w:rPr>
        <w:rFonts w:hint="default"/>
      </w:rPr>
    </w:lvl>
    <w:lvl w:ilvl="2">
      <w:start w:val="1"/>
      <w:numFmt w:val="decimal"/>
      <w:isLgl/>
      <w:lvlText w:val="%1.%2.%3."/>
      <w:lvlJc w:val="left"/>
      <w:pPr>
        <w:ind w:left="2269" w:hanging="720"/>
      </w:pPr>
      <w:rPr>
        <w:rFonts w:hint="default"/>
      </w:rPr>
    </w:lvl>
    <w:lvl w:ilvl="3">
      <w:start w:val="1"/>
      <w:numFmt w:val="decimal"/>
      <w:isLgl/>
      <w:lvlText w:val="%1.%2.%3.%4."/>
      <w:lvlJc w:val="left"/>
      <w:pPr>
        <w:ind w:left="2618" w:hanging="720"/>
      </w:pPr>
      <w:rPr>
        <w:rFonts w:hint="default"/>
      </w:rPr>
    </w:lvl>
    <w:lvl w:ilvl="4">
      <w:start w:val="1"/>
      <w:numFmt w:val="decimal"/>
      <w:isLgl/>
      <w:lvlText w:val="%1.%2.%3.%4.%5."/>
      <w:lvlJc w:val="left"/>
      <w:pPr>
        <w:ind w:left="3327" w:hanging="1080"/>
      </w:pPr>
      <w:rPr>
        <w:rFonts w:hint="default"/>
      </w:rPr>
    </w:lvl>
    <w:lvl w:ilvl="5">
      <w:start w:val="1"/>
      <w:numFmt w:val="decimal"/>
      <w:isLgl/>
      <w:lvlText w:val="%1.%2.%3.%4.%5.%6."/>
      <w:lvlJc w:val="left"/>
      <w:pPr>
        <w:ind w:left="3676" w:hanging="1080"/>
      </w:pPr>
      <w:rPr>
        <w:rFonts w:hint="default"/>
      </w:rPr>
    </w:lvl>
    <w:lvl w:ilvl="6">
      <w:start w:val="1"/>
      <w:numFmt w:val="decimal"/>
      <w:isLgl/>
      <w:lvlText w:val="%1.%2.%3.%4.%5.%6.%7."/>
      <w:lvlJc w:val="left"/>
      <w:pPr>
        <w:ind w:left="4385" w:hanging="1440"/>
      </w:pPr>
      <w:rPr>
        <w:rFonts w:hint="default"/>
      </w:rPr>
    </w:lvl>
    <w:lvl w:ilvl="7">
      <w:start w:val="1"/>
      <w:numFmt w:val="decimal"/>
      <w:isLgl/>
      <w:lvlText w:val="%1.%2.%3.%4.%5.%6.%7.%8."/>
      <w:lvlJc w:val="left"/>
      <w:pPr>
        <w:ind w:left="4734" w:hanging="1440"/>
      </w:pPr>
      <w:rPr>
        <w:rFonts w:hint="default"/>
      </w:rPr>
    </w:lvl>
    <w:lvl w:ilvl="8">
      <w:start w:val="1"/>
      <w:numFmt w:val="decimal"/>
      <w:isLgl/>
      <w:lvlText w:val="%1.%2.%3.%4.%5.%6.%7.%8.%9."/>
      <w:lvlJc w:val="left"/>
      <w:pPr>
        <w:ind w:left="5443" w:hanging="1800"/>
      </w:pPr>
      <w:rPr>
        <w:rFonts w:hint="default"/>
      </w:rPr>
    </w:lvl>
  </w:abstractNum>
  <w:abstractNum w:abstractNumId="12" w15:restartNumberingAfterBreak="0">
    <w:nsid w:val="46AD1D55"/>
    <w:multiLevelType w:val="hybridMultilevel"/>
    <w:tmpl w:val="FA4CFD74"/>
    <w:lvl w:ilvl="0" w:tplc="0A6C312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5D6F3FF7"/>
    <w:multiLevelType w:val="hybridMultilevel"/>
    <w:tmpl w:val="227659DC"/>
    <w:lvl w:ilvl="0" w:tplc="8CD2D384">
      <w:start w:val="1"/>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15" w15:restartNumberingAfterBreak="0">
    <w:nsid w:val="5E2E661D"/>
    <w:multiLevelType w:val="hybridMultilevel"/>
    <w:tmpl w:val="59300020"/>
    <w:lvl w:ilvl="0" w:tplc="5CFC9E0E">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6"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9" w15:restartNumberingAfterBreak="0">
    <w:nsid w:val="71F51725"/>
    <w:multiLevelType w:val="hybridMultilevel"/>
    <w:tmpl w:val="490A6F80"/>
    <w:lvl w:ilvl="0" w:tplc="5502BB82">
      <w:start w:val="1"/>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20" w15:restartNumberingAfterBreak="0">
    <w:nsid w:val="721A23DC"/>
    <w:multiLevelType w:val="hybridMultilevel"/>
    <w:tmpl w:val="0526CD9E"/>
    <w:lvl w:ilvl="0" w:tplc="9F4E24AA">
      <w:start w:val="1"/>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21"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3"/>
  </w:num>
  <w:num w:numId="2">
    <w:abstractNumId w:val="17"/>
  </w:num>
  <w:num w:numId="3">
    <w:abstractNumId w:val="0"/>
  </w:num>
  <w:num w:numId="4">
    <w:abstractNumId w:val="2"/>
  </w:num>
  <w:num w:numId="5">
    <w:abstractNumId w:val="9"/>
  </w:num>
  <w:num w:numId="6">
    <w:abstractNumId w:val="10"/>
  </w:num>
  <w:num w:numId="7">
    <w:abstractNumId w:val="16"/>
  </w:num>
  <w:num w:numId="8">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4"/>
  </w:num>
  <w:num w:numId="15">
    <w:abstractNumId w:val="19"/>
  </w:num>
  <w:num w:numId="16">
    <w:abstractNumId w:val="8"/>
  </w:num>
  <w:num w:numId="17">
    <w:abstractNumId w:val="3"/>
  </w:num>
  <w:num w:numId="18">
    <w:abstractNumId w:val="6"/>
  </w:num>
  <w:num w:numId="19">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21D"/>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00C2"/>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A5C"/>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CCD"/>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6F9B"/>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1A"/>
    <w:rsid w:val="001661C0"/>
    <w:rsid w:val="00167443"/>
    <w:rsid w:val="001674DB"/>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1C1"/>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073"/>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0E0"/>
    <w:rsid w:val="001B128A"/>
    <w:rsid w:val="001B18C3"/>
    <w:rsid w:val="001B1EF5"/>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1DF"/>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B08"/>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18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472"/>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2F7E"/>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D8D"/>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4E0"/>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447"/>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363"/>
    <w:rsid w:val="003804C0"/>
    <w:rsid w:val="003806BC"/>
    <w:rsid w:val="00380833"/>
    <w:rsid w:val="00381221"/>
    <w:rsid w:val="003814BA"/>
    <w:rsid w:val="00381554"/>
    <w:rsid w:val="00381A01"/>
    <w:rsid w:val="00381C1E"/>
    <w:rsid w:val="003822EF"/>
    <w:rsid w:val="0038235E"/>
    <w:rsid w:val="0038240C"/>
    <w:rsid w:val="003825FA"/>
    <w:rsid w:val="00382FEA"/>
    <w:rsid w:val="0038367C"/>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270"/>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0F"/>
    <w:rsid w:val="003F4849"/>
    <w:rsid w:val="003F4A76"/>
    <w:rsid w:val="003F4B9D"/>
    <w:rsid w:val="003F4C79"/>
    <w:rsid w:val="003F4CDF"/>
    <w:rsid w:val="003F4E2D"/>
    <w:rsid w:val="003F4E92"/>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2D"/>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AD7"/>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5F6A"/>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358C"/>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BA"/>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1A2"/>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23C"/>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0B7"/>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1D0"/>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DF2"/>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4D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508"/>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59B"/>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52E"/>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1EF"/>
    <w:rsid w:val="006753E8"/>
    <w:rsid w:val="00675AD3"/>
    <w:rsid w:val="0067613B"/>
    <w:rsid w:val="00676928"/>
    <w:rsid w:val="00676EF9"/>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4EC"/>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228"/>
    <w:rsid w:val="006D26AA"/>
    <w:rsid w:val="006D3705"/>
    <w:rsid w:val="006D3A9C"/>
    <w:rsid w:val="006D41E5"/>
    <w:rsid w:val="006D42E9"/>
    <w:rsid w:val="006D4418"/>
    <w:rsid w:val="006D500A"/>
    <w:rsid w:val="006D5065"/>
    <w:rsid w:val="006D50ED"/>
    <w:rsid w:val="006D5338"/>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8C9"/>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0DB4"/>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833"/>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14A"/>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57A"/>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AE"/>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37F"/>
    <w:rsid w:val="007D573B"/>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BAD"/>
    <w:rsid w:val="00896E1A"/>
    <w:rsid w:val="00897208"/>
    <w:rsid w:val="00897448"/>
    <w:rsid w:val="00897671"/>
    <w:rsid w:val="0089777B"/>
    <w:rsid w:val="00897B75"/>
    <w:rsid w:val="00897FAD"/>
    <w:rsid w:val="008A007A"/>
    <w:rsid w:val="008A0084"/>
    <w:rsid w:val="008A02A8"/>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2D72"/>
    <w:rsid w:val="008B31E6"/>
    <w:rsid w:val="008B326F"/>
    <w:rsid w:val="008B3297"/>
    <w:rsid w:val="008B32AB"/>
    <w:rsid w:val="008B3786"/>
    <w:rsid w:val="008B3A95"/>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EDF"/>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0DE9"/>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86"/>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989"/>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ACF"/>
    <w:rsid w:val="009F2BE0"/>
    <w:rsid w:val="009F367E"/>
    <w:rsid w:val="009F373A"/>
    <w:rsid w:val="009F3792"/>
    <w:rsid w:val="009F3880"/>
    <w:rsid w:val="009F3C3F"/>
    <w:rsid w:val="009F477A"/>
    <w:rsid w:val="009F48D5"/>
    <w:rsid w:val="009F4D65"/>
    <w:rsid w:val="009F5A5F"/>
    <w:rsid w:val="009F5B4E"/>
    <w:rsid w:val="009F5E50"/>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B7C"/>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27B8"/>
    <w:rsid w:val="00A730E0"/>
    <w:rsid w:val="00A73509"/>
    <w:rsid w:val="00A7364F"/>
    <w:rsid w:val="00A73A04"/>
    <w:rsid w:val="00A73CE2"/>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6017"/>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1BC"/>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5334"/>
    <w:rsid w:val="00AB6250"/>
    <w:rsid w:val="00AB63CD"/>
    <w:rsid w:val="00AB6425"/>
    <w:rsid w:val="00AB6715"/>
    <w:rsid w:val="00AB6791"/>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3846"/>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4C14"/>
    <w:rsid w:val="00B1517C"/>
    <w:rsid w:val="00B15314"/>
    <w:rsid w:val="00B1563F"/>
    <w:rsid w:val="00B15768"/>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534"/>
    <w:rsid w:val="00B247B4"/>
    <w:rsid w:val="00B2487C"/>
    <w:rsid w:val="00B24A42"/>
    <w:rsid w:val="00B25A15"/>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3E2"/>
    <w:rsid w:val="00B445D7"/>
    <w:rsid w:val="00B4464E"/>
    <w:rsid w:val="00B44680"/>
    <w:rsid w:val="00B44FD0"/>
    <w:rsid w:val="00B45DB1"/>
    <w:rsid w:val="00B46122"/>
    <w:rsid w:val="00B4637D"/>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A9E"/>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44F"/>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171"/>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3F4"/>
    <w:rsid w:val="00BF0744"/>
    <w:rsid w:val="00BF09CF"/>
    <w:rsid w:val="00BF0B36"/>
    <w:rsid w:val="00BF0C95"/>
    <w:rsid w:val="00BF0D8F"/>
    <w:rsid w:val="00BF0EF3"/>
    <w:rsid w:val="00BF14E9"/>
    <w:rsid w:val="00BF17E9"/>
    <w:rsid w:val="00BF193C"/>
    <w:rsid w:val="00BF20DF"/>
    <w:rsid w:val="00BF2706"/>
    <w:rsid w:val="00BF28E0"/>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664"/>
    <w:rsid w:val="00C23BB8"/>
    <w:rsid w:val="00C255DD"/>
    <w:rsid w:val="00C25A5B"/>
    <w:rsid w:val="00C25A62"/>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7C5"/>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C40"/>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31D"/>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ADD"/>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232"/>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58"/>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302"/>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5D24"/>
    <w:rsid w:val="00DB647C"/>
    <w:rsid w:val="00DB6D8F"/>
    <w:rsid w:val="00DB6EE1"/>
    <w:rsid w:val="00DB70E3"/>
    <w:rsid w:val="00DB7720"/>
    <w:rsid w:val="00DB7765"/>
    <w:rsid w:val="00DB7DCD"/>
    <w:rsid w:val="00DB7FB9"/>
    <w:rsid w:val="00DB7FF6"/>
    <w:rsid w:val="00DC09EB"/>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5E6"/>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2F0"/>
    <w:rsid w:val="00DF649D"/>
    <w:rsid w:val="00DF6568"/>
    <w:rsid w:val="00DF66C1"/>
    <w:rsid w:val="00DF6C60"/>
    <w:rsid w:val="00DF7B12"/>
    <w:rsid w:val="00DF7D57"/>
    <w:rsid w:val="00DF7E51"/>
    <w:rsid w:val="00DF7E5D"/>
    <w:rsid w:val="00E003D3"/>
    <w:rsid w:val="00E00590"/>
    <w:rsid w:val="00E00A56"/>
    <w:rsid w:val="00E00B8E"/>
    <w:rsid w:val="00E00C08"/>
    <w:rsid w:val="00E01052"/>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1E69"/>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AE7"/>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0F5"/>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0C23"/>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123"/>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66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11680"/>
  <w15:docId w15:val="{22D6BFEF-04A3-4F35-B84C-274BFE79A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3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paragraph" w:customStyle="1" w:styleId="220">
    <w:name w:val="Основной текст 22"/>
    <w:basedOn w:val="a6"/>
    <w:rsid w:val="007D573B"/>
    <w:pPr>
      <w:overflowPunct w:val="0"/>
      <w:autoSpaceDE w:val="0"/>
      <w:autoSpaceDN w:val="0"/>
      <w:adjustRightInd w:val="0"/>
      <w:spacing w:before="0"/>
      <w:ind w:right="283" w:firstLine="360"/>
      <w:jc w:val="both"/>
      <w:textAlignment w:val="baseline"/>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837972">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4066</TotalTime>
  <Pages>9</Pages>
  <Words>1789</Words>
  <Characters>10199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808</cp:revision>
  <cp:lastPrinted>2019-01-10T14:08:00Z</cp:lastPrinted>
  <dcterms:created xsi:type="dcterms:W3CDTF">2016-09-08T12:35:00Z</dcterms:created>
  <dcterms:modified xsi:type="dcterms:W3CDTF">2019-02-11T13:13:00Z</dcterms:modified>
</cp:coreProperties>
</file>